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AA55A0" w14:textId="77777777" w:rsidR="007A51B4" w:rsidRDefault="007A51B4" w:rsidP="007A51B4">
      <w:pPr>
        <w:rPr>
          <w:rFonts w:ascii="NTCursive" w:hAnsi="NTCursive"/>
          <w:sz w:val="40"/>
        </w:rPr>
      </w:pPr>
      <w:r>
        <w:rPr>
          <w:rFonts w:ascii="NTCursive" w:hAnsi="NTCursive"/>
          <w:noProof/>
          <w:sz w:val="40"/>
        </w:rPr>
        <w:drawing>
          <wp:anchor distT="0" distB="0" distL="114300" distR="114300" simplePos="0" relativeHeight="251663360" behindDoc="1" locked="0" layoutInCell="1" allowOverlap="1" wp14:anchorId="5369866C" wp14:editId="1256B581">
            <wp:simplePos x="0" y="0"/>
            <wp:positionH relativeFrom="margin">
              <wp:align>center</wp:align>
            </wp:positionH>
            <wp:positionV relativeFrom="paragraph">
              <wp:posOffset>0</wp:posOffset>
            </wp:positionV>
            <wp:extent cx="1734143" cy="1694180"/>
            <wp:effectExtent l="0" t="0" r="0" b="1270"/>
            <wp:wrapTight wrapText="bothSides">
              <wp:wrapPolygon edited="0">
                <wp:start x="0" y="0"/>
                <wp:lineTo x="0" y="21373"/>
                <wp:lineTo x="21363" y="21373"/>
                <wp:lineTo x="21363" y="0"/>
                <wp:lineTo x="0" y="0"/>
              </wp:wrapPolygon>
            </wp:wrapTight>
            <wp:docPr id="5" name="Picture 5" descr="A green circle with yellow figure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een circle with yellow figures and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34143" cy="1694180"/>
                    </a:xfrm>
                    <a:prstGeom prst="rect">
                      <a:avLst/>
                    </a:prstGeom>
                  </pic:spPr>
                </pic:pic>
              </a:graphicData>
            </a:graphic>
            <wp14:sizeRelH relativeFrom="page">
              <wp14:pctWidth>0</wp14:pctWidth>
            </wp14:sizeRelH>
            <wp14:sizeRelV relativeFrom="page">
              <wp14:pctHeight>0</wp14:pctHeight>
            </wp14:sizeRelV>
          </wp:anchor>
        </w:drawing>
      </w:r>
    </w:p>
    <w:p w14:paraId="7FA3DBA0" w14:textId="77777777" w:rsidR="007A51B4" w:rsidRDefault="007A51B4" w:rsidP="007A51B4">
      <w:pPr>
        <w:rPr>
          <w:rFonts w:ascii="NTCursive" w:hAnsi="NTCursive"/>
          <w:sz w:val="40"/>
        </w:rPr>
      </w:pPr>
    </w:p>
    <w:p w14:paraId="4C2D76BF" w14:textId="77777777" w:rsidR="007A51B4" w:rsidRDefault="007A51B4" w:rsidP="007A51B4">
      <w:pPr>
        <w:rPr>
          <w:rFonts w:ascii="NTCursive" w:hAnsi="NTCursive"/>
          <w:sz w:val="40"/>
        </w:rPr>
      </w:pPr>
    </w:p>
    <w:p w14:paraId="07314D57" w14:textId="77777777" w:rsidR="007A51B4" w:rsidRDefault="007A51B4" w:rsidP="007A51B4">
      <w:pPr>
        <w:rPr>
          <w:rFonts w:ascii="NTCursive" w:hAnsi="NTCursive"/>
          <w:sz w:val="40"/>
        </w:rPr>
      </w:pPr>
    </w:p>
    <w:p w14:paraId="7EA11E20" w14:textId="3DB7D744" w:rsidR="007A51B4" w:rsidRDefault="007A51B4" w:rsidP="007A51B4">
      <w:pPr>
        <w:rPr>
          <w:rFonts w:ascii="NTCursive" w:hAnsi="NTCursive"/>
          <w:sz w:val="40"/>
        </w:rPr>
      </w:pPr>
    </w:p>
    <w:tbl>
      <w:tblPr>
        <w:tblStyle w:val="TableGrid"/>
        <w:tblpPr w:leftFromText="180" w:rightFromText="180" w:vertAnchor="text" w:horzAnchor="margin" w:tblpY="5218"/>
        <w:tblW w:w="0" w:type="auto"/>
        <w:tblLook w:val="04A0" w:firstRow="1" w:lastRow="0" w:firstColumn="1" w:lastColumn="0" w:noHBand="0" w:noVBand="1"/>
      </w:tblPr>
      <w:tblGrid>
        <w:gridCol w:w="4552"/>
        <w:gridCol w:w="4464"/>
      </w:tblGrid>
      <w:tr w:rsidR="007A51B4" w14:paraId="1D9C751E" w14:textId="77777777" w:rsidTr="007A51B4">
        <w:tc>
          <w:tcPr>
            <w:tcW w:w="4552" w:type="dxa"/>
          </w:tcPr>
          <w:p w14:paraId="72F1AEBE" w14:textId="77777777" w:rsidR="007A51B4" w:rsidRPr="00932A3A" w:rsidRDefault="007A51B4" w:rsidP="007A51B4">
            <w:pPr>
              <w:rPr>
                <w:rFonts w:ascii="Trebuchet MS" w:hAnsi="Trebuchet MS"/>
                <w:sz w:val="40"/>
              </w:rPr>
            </w:pPr>
            <w:r w:rsidRPr="00932A3A">
              <w:rPr>
                <w:rFonts w:ascii="Trebuchet MS" w:hAnsi="Trebuchet MS"/>
                <w:sz w:val="40"/>
              </w:rPr>
              <w:t>Responsibility of</w:t>
            </w:r>
          </w:p>
        </w:tc>
        <w:tc>
          <w:tcPr>
            <w:tcW w:w="4464" w:type="dxa"/>
          </w:tcPr>
          <w:p w14:paraId="3CC99D18" w14:textId="15E8E43A" w:rsidR="007A51B4" w:rsidRPr="007A51B4" w:rsidRDefault="007A51B4" w:rsidP="007A51B4">
            <w:pPr>
              <w:rPr>
                <w:rFonts w:ascii="Trebuchet MS" w:hAnsi="Trebuchet MS"/>
                <w:sz w:val="40"/>
              </w:rPr>
            </w:pPr>
            <w:r w:rsidRPr="007A51B4">
              <w:rPr>
                <w:rFonts w:ascii="Trebuchet MS" w:hAnsi="Trebuchet MS"/>
                <w:sz w:val="40"/>
              </w:rPr>
              <w:t>Curriculum &amp; Standards</w:t>
            </w:r>
            <w:r>
              <w:rPr>
                <w:rFonts w:ascii="Trebuchet MS" w:hAnsi="Trebuchet MS"/>
                <w:sz w:val="40"/>
              </w:rPr>
              <w:t xml:space="preserve"> Committee</w:t>
            </w:r>
          </w:p>
        </w:tc>
      </w:tr>
      <w:tr w:rsidR="007A51B4" w14:paraId="19FD6BF5" w14:textId="77777777" w:rsidTr="007A51B4">
        <w:tc>
          <w:tcPr>
            <w:tcW w:w="4552" w:type="dxa"/>
          </w:tcPr>
          <w:p w14:paraId="1645B9BF" w14:textId="77777777" w:rsidR="007A51B4" w:rsidRPr="00932A3A" w:rsidRDefault="007A51B4" w:rsidP="007A51B4">
            <w:pPr>
              <w:rPr>
                <w:rFonts w:ascii="Trebuchet MS" w:hAnsi="Trebuchet MS"/>
                <w:sz w:val="40"/>
              </w:rPr>
            </w:pPr>
            <w:r w:rsidRPr="00932A3A">
              <w:rPr>
                <w:rFonts w:ascii="Trebuchet MS" w:hAnsi="Trebuchet MS"/>
                <w:sz w:val="40"/>
              </w:rPr>
              <w:t>Review</w:t>
            </w:r>
            <w:r>
              <w:rPr>
                <w:rFonts w:ascii="Trebuchet MS" w:hAnsi="Trebuchet MS"/>
                <w:sz w:val="40"/>
              </w:rPr>
              <w:t>ed</w:t>
            </w:r>
          </w:p>
        </w:tc>
        <w:tc>
          <w:tcPr>
            <w:tcW w:w="4464" w:type="dxa"/>
          </w:tcPr>
          <w:p w14:paraId="0BF3908F" w14:textId="7BFBCAAF" w:rsidR="007A51B4" w:rsidRPr="007A51B4" w:rsidRDefault="00BC7302" w:rsidP="007A51B4">
            <w:pPr>
              <w:rPr>
                <w:rFonts w:ascii="Trebuchet MS" w:hAnsi="Trebuchet MS"/>
                <w:sz w:val="40"/>
              </w:rPr>
            </w:pPr>
            <w:r>
              <w:rPr>
                <w:rFonts w:ascii="Trebuchet MS" w:hAnsi="Trebuchet MS"/>
                <w:sz w:val="40"/>
              </w:rPr>
              <w:t xml:space="preserve">November </w:t>
            </w:r>
            <w:r w:rsidR="00C4537C">
              <w:rPr>
                <w:rFonts w:ascii="Trebuchet MS" w:hAnsi="Trebuchet MS"/>
                <w:sz w:val="40"/>
              </w:rPr>
              <w:t>2025</w:t>
            </w:r>
          </w:p>
        </w:tc>
      </w:tr>
      <w:tr w:rsidR="007A51B4" w14:paraId="00D1BBEE" w14:textId="77777777" w:rsidTr="007A51B4">
        <w:tc>
          <w:tcPr>
            <w:tcW w:w="4552" w:type="dxa"/>
          </w:tcPr>
          <w:p w14:paraId="2A235DB6" w14:textId="77777777" w:rsidR="007A51B4" w:rsidRPr="00932A3A" w:rsidRDefault="007A51B4" w:rsidP="007A51B4">
            <w:pPr>
              <w:rPr>
                <w:rFonts w:ascii="Trebuchet MS" w:hAnsi="Trebuchet MS"/>
                <w:sz w:val="40"/>
              </w:rPr>
            </w:pPr>
            <w:r>
              <w:rPr>
                <w:rFonts w:ascii="Trebuchet MS" w:hAnsi="Trebuchet MS"/>
                <w:sz w:val="40"/>
              </w:rPr>
              <w:t>To be reviewed by</w:t>
            </w:r>
          </w:p>
        </w:tc>
        <w:tc>
          <w:tcPr>
            <w:tcW w:w="4464" w:type="dxa"/>
          </w:tcPr>
          <w:p w14:paraId="29CEE270" w14:textId="06E3B89A" w:rsidR="007A51B4" w:rsidRPr="007A51B4" w:rsidRDefault="00BC7302" w:rsidP="007A51B4">
            <w:pPr>
              <w:rPr>
                <w:rFonts w:ascii="Trebuchet MS" w:hAnsi="Trebuchet MS"/>
                <w:sz w:val="40"/>
              </w:rPr>
            </w:pPr>
            <w:r>
              <w:rPr>
                <w:rFonts w:ascii="Trebuchet MS" w:hAnsi="Trebuchet MS"/>
                <w:sz w:val="40"/>
              </w:rPr>
              <w:t>November</w:t>
            </w:r>
            <w:r w:rsidR="00C45524">
              <w:rPr>
                <w:rFonts w:ascii="Trebuchet MS" w:hAnsi="Trebuchet MS"/>
                <w:sz w:val="40"/>
              </w:rPr>
              <w:t xml:space="preserve"> 202</w:t>
            </w:r>
            <w:r w:rsidR="000877DB">
              <w:rPr>
                <w:rFonts w:ascii="Trebuchet MS" w:hAnsi="Trebuchet MS"/>
                <w:sz w:val="40"/>
              </w:rPr>
              <w:t>9</w:t>
            </w:r>
          </w:p>
        </w:tc>
      </w:tr>
    </w:tbl>
    <w:p w14:paraId="0E7AA502" w14:textId="07A5ABDF" w:rsidR="006C6153" w:rsidRDefault="007A51B4" w:rsidP="00984D4C">
      <w:pPr>
        <w:rPr>
          <w:rFonts w:cs="Arial"/>
        </w:rPr>
      </w:pPr>
      <w:r>
        <w:rPr>
          <w:noProof/>
        </w:rPr>
        <mc:AlternateContent>
          <mc:Choice Requires="wps">
            <w:drawing>
              <wp:anchor distT="0" distB="0" distL="114300" distR="114300" simplePos="0" relativeHeight="251662336" behindDoc="0" locked="0" layoutInCell="1" allowOverlap="1" wp14:anchorId="744C12B6" wp14:editId="356803EE">
                <wp:simplePos x="0" y="0"/>
                <wp:positionH relativeFrom="margin">
                  <wp:align>right</wp:align>
                </wp:positionH>
                <wp:positionV relativeFrom="paragraph">
                  <wp:posOffset>1538605</wp:posOffset>
                </wp:positionV>
                <wp:extent cx="5734050" cy="1289957"/>
                <wp:effectExtent l="0" t="0" r="0" b="5715"/>
                <wp:wrapNone/>
                <wp:docPr id="4" name="Text Box 4"/>
                <wp:cNvGraphicFramePr/>
                <a:graphic xmlns:a="http://schemas.openxmlformats.org/drawingml/2006/main">
                  <a:graphicData uri="http://schemas.microsoft.com/office/word/2010/wordprocessingShape">
                    <wps:wsp>
                      <wps:cNvSpPr txBox="1"/>
                      <wps:spPr>
                        <a:xfrm>
                          <a:off x="0" y="0"/>
                          <a:ext cx="5734050" cy="1289957"/>
                        </a:xfrm>
                        <a:prstGeom prst="rect">
                          <a:avLst/>
                        </a:prstGeom>
                        <a:noFill/>
                        <a:ln>
                          <a:noFill/>
                        </a:ln>
                      </wps:spPr>
                      <wps:txbx>
                        <w:txbxContent>
                          <w:p w14:paraId="2A8CABA9" w14:textId="7D430B84" w:rsidR="007A51B4" w:rsidRPr="00932A3A" w:rsidRDefault="007A51B4" w:rsidP="007A51B4">
                            <w:pPr>
                              <w:jc w:val="center"/>
                              <w:rPr>
                                <w:rFonts w:ascii="Trebuchet MS" w:hAnsi="Trebuchet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rebuchet MS" w:hAnsi="Trebuchet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Equality Information and Objectives Statement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4C12B6" id="_x0000_t202" coordsize="21600,21600" o:spt="202" path="m,l,21600r21600,l21600,xe">
                <v:stroke joinstyle="miter"/>
                <v:path gradientshapeok="t" o:connecttype="rect"/>
              </v:shapetype>
              <v:shape id="Text Box 4" o:spid="_x0000_s1026" type="#_x0000_t202" style="position:absolute;margin-left:400.3pt;margin-top:121.15pt;width:451.5pt;height:101.5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" filled="f" stroked="f">
                <v:textbox>
                  <w:txbxContent>
                    <w:p w14:paraId="2A8CABA9" w14:textId="7D430B84" w:rsidR="007A51B4" w:rsidRPr="00932A3A" w:rsidRDefault="007A51B4" w:rsidP="007A51B4">
                      <w:pPr>
                        <w:jc w:val="center"/>
                        <w:rPr>
                          <w:rFonts w:ascii="Trebuchet MS" w:hAnsi="Trebuchet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rebuchet MS" w:hAnsi="Trebuchet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Equality Information and Objectives Statement</w:t>
                      </w:r>
                    </w:p>
                  </w:txbxContent>
                </v:textbox>
                <w10:wrap anchorx="margin"/>
              </v:shape>
            </w:pict>
          </mc:Fallback>
        </mc:AlternateContent>
      </w:r>
      <w:r>
        <w:rPr>
          <w:noProof/>
        </w:rPr>
        <mc:AlternateContent>
          <mc:Choice Requires="wps">
            <w:drawing>
              <wp:anchor distT="0" distB="0" distL="114300" distR="114300" simplePos="0" relativeHeight="251661312" behindDoc="0" locked="0" layoutInCell="1" allowOverlap="1" wp14:anchorId="237DC84B" wp14:editId="3310CA17">
                <wp:simplePos x="0" y="0"/>
                <wp:positionH relativeFrom="margin">
                  <wp:align>center</wp:align>
                </wp:positionH>
                <wp:positionV relativeFrom="paragraph">
                  <wp:posOffset>866775</wp:posOffset>
                </wp:positionV>
                <wp:extent cx="5734050" cy="800100"/>
                <wp:effectExtent l="0" t="0" r="0" b="0"/>
                <wp:wrapNone/>
                <wp:docPr id="2" name="Text Box 2"/>
                <wp:cNvGraphicFramePr/>
                <a:graphic xmlns:a="http://schemas.openxmlformats.org/drawingml/2006/main">
                  <a:graphicData uri="http://schemas.microsoft.com/office/word/2010/wordprocessingShape">
                    <wps:wsp>
                      <wps:cNvSpPr txBox="1"/>
                      <wps:spPr>
                        <a:xfrm>
                          <a:off x="0" y="0"/>
                          <a:ext cx="5734050" cy="800100"/>
                        </a:xfrm>
                        <a:prstGeom prst="rect">
                          <a:avLst/>
                        </a:prstGeom>
                        <a:noFill/>
                        <a:ln>
                          <a:noFill/>
                        </a:ln>
                      </wps:spPr>
                      <wps:txbx>
                        <w:txbxContent>
                          <w:p w14:paraId="5C525B06" w14:textId="77777777" w:rsidR="007A51B4" w:rsidRPr="00932A3A" w:rsidRDefault="007A51B4" w:rsidP="007A51B4">
                            <w:pPr>
                              <w:jc w:val="center"/>
                              <w:rPr>
                                <w:rFonts w:ascii="Trebuchet MS" w:hAnsi="Trebuchet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rebuchet MS" w:hAnsi="Trebuchet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Statutory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DC84B" id="Text Box 2" o:spid="_x0000_s1027" type="#_x0000_t202" style="position:absolute;margin-left:0;margin-top:68.25pt;width:451.5pt;height:63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" filled="f" stroked="f">
                <v:textbox>
                  <w:txbxContent>
                    <w:p w14:paraId="5C525B06" w14:textId="77777777" w:rsidR="007A51B4" w:rsidRPr="00932A3A" w:rsidRDefault="007A51B4" w:rsidP="007A51B4">
                      <w:pPr>
                        <w:jc w:val="center"/>
                        <w:rPr>
                          <w:rFonts w:ascii="Trebuchet MS" w:hAnsi="Trebuchet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rebuchet MS" w:hAnsi="Trebuchet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Statutory Policy</w:t>
                      </w:r>
                    </w:p>
                  </w:txbxContent>
                </v:textbox>
                <w10:wrap anchorx="margin"/>
              </v:shape>
            </w:pict>
          </mc:Fallback>
        </mc:AlternateContent>
      </w:r>
      <w:r>
        <w:rPr>
          <w:rFonts w:ascii="NTCursive" w:hAnsi="NTCursive"/>
          <w:sz w:val="40"/>
        </w:rPr>
        <w:br w:type="page"/>
      </w:r>
    </w:p>
    <w:p w14:paraId="56ACAB37" w14:textId="77777777" w:rsidR="006C6153" w:rsidRPr="006C6153" w:rsidRDefault="006C6153" w:rsidP="006C6153">
      <w:pPr>
        <w:spacing w:before="200"/>
        <w:jc w:val="both"/>
        <w:rPr>
          <w:rFonts w:cs="Arial"/>
          <w:b/>
          <w:bCs/>
        </w:rPr>
      </w:pPr>
      <w:r w:rsidRPr="006C6153">
        <w:rPr>
          <w:rFonts w:cs="Arial"/>
          <w:b/>
          <w:bCs/>
        </w:rPr>
        <w:lastRenderedPageBreak/>
        <w:t>Equality Statement</w:t>
      </w:r>
    </w:p>
    <w:p w14:paraId="39315158" w14:textId="2DE08844" w:rsidR="006C6153" w:rsidRPr="006C6153" w:rsidRDefault="006C6153" w:rsidP="006C6153">
      <w:pPr>
        <w:spacing w:before="200"/>
        <w:jc w:val="both"/>
        <w:rPr>
          <w:rFonts w:cs="Arial"/>
        </w:rPr>
      </w:pPr>
      <w:r w:rsidRPr="006C6153">
        <w:rPr>
          <w:rFonts w:cs="Arial"/>
        </w:rPr>
        <w:t>The Governing Body</w:t>
      </w:r>
      <w:r w:rsidR="00C45524">
        <w:rPr>
          <w:rFonts w:cs="Arial"/>
        </w:rPr>
        <w:t xml:space="preserve"> </w:t>
      </w:r>
      <w:r w:rsidRPr="006C6153">
        <w:rPr>
          <w:rFonts w:cs="Arial"/>
        </w:rPr>
        <w:t>recognise and fully accept the school’s statutory responsibilities under the Equality Act 2010. In accordance with the Public Sector Equality Duty, the school will, in the exercise of its functions, have due regard to the need to:</w:t>
      </w:r>
    </w:p>
    <w:p w14:paraId="340A7A2E" w14:textId="77777777" w:rsidR="006C6153" w:rsidRPr="006C6153" w:rsidRDefault="006C6153" w:rsidP="007F77DA">
      <w:pPr>
        <w:numPr>
          <w:ilvl w:val="0"/>
          <w:numId w:val="5"/>
        </w:numPr>
        <w:spacing w:before="200"/>
        <w:jc w:val="both"/>
        <w:rPr>
          <w:rFonts w:cs="Arial"/>
        </w:rPr>
      </w:pPr>
      <w:r w:rsidRPr="006C6153">
        <w:rPr>
          <w:rFonts w:cs="Arial"/>
        </w:rPr>
        <w:t>Eliminate unlawful discrimination, harassment and victimisation.</w:t>
      </w:r>
    </w:p>
    <w:p w14:paraId="10FE0F0E" w14:textId="77777777" w:rsidR="006C6153" w:rsidRPr="006C6153" w:rsidRDefault="006C6153" w:rsidP="007F77DA">
      <w:pPr>
        <w:numPr>
          <w:ilvl w:val="0"/>
          <w:numId w:val="5"/>
        </w:numPr>
        <w:spacing w:before="200"/>
        <w:jc w:val="both"/>
        <w:rPr>
          <w:rFonts w:cs="Arial"/>
        </w:rPr>
      </w:pPr>
      <w:r w:rsidRPr="006C6153">
        <w:rPr>
          <w:rFonts w:cs="Arial"/>
        </w:rPr>
        <w:t>Advance equality of opportunity between persons who share a protected characteristic and those who do not.</w:t>
      </w:r>
    </w:p>
    <w:p w14:paraId="7D94457A" w14:textId="77777777" w:rsidR="006C6153" w:rsidRPr="006C6153" w:rsidRDefault="006C6153" w:rsidP="007F77DA">
      <w:pPr>
        <w:numPr>
          <w:ilvl w:val="0"/>
          <w:numId w:val="5"/>
        </w:numPr>
        <w:spacing w:before="200"/>
        <w:jc w:val="both"/>
        <w:rPr>
          <w:rFonts w:cs="Arial"/>
        </w:rPr>
      </w:pPr>
      <w:r w:rsidRPr="006C6153">
        <w:rPr>
          <w:rFonts w:cs="Arial"/>
        </w:rPr>
        <w:t>Foster good relations between persons who share a protected characteristic and those who do not.</w:t>
      </w:r>
    </w:p>
    <w:p w14:paraId="3C3A5EC5" w14:textId="77777777" w:rsidR="006C6153" w:rsidRPr="006C6153" w:rsidRDefault="006C6153" w:rsidP="006C6153">
      <w:pPr>
        <w:spacing w:before="200"/>
        <w:jc w:val="both"/>
        <w:rPr>
          <w:rFonts w:cs="Arial"/>
        </w:rPr>
      </w:pPr>
      <w:r w:rsidRPr="006C6153">
        <w:rPr>
          <w:rFonts w:cs="Arial"/>
        </w:rPr>
        <w:t>The school will not discriminate against, harass or victimise any pupil, prospective pupil, member of staff, parent, carer, governor or member of the wider school community on the basis of the following protected characteristics:</w:t>
      </w:r>
    </w:p>
    <w:p w14:paraId="26527260" w14:textId="77777777" w:rsidR="006C6153" w:rsidRPr="006C6153" w:rsidRDefault="006C6153" w:rsidP="007F77DA">
      <w:pPr>
        <w:numPr>
          <w:ilvl w:val="0"/>
          <w:numId w:val="6"/>
        </w:numPr>
        <w:spacing w:before="200"/>
        <w:jc w:val="both"/>
        <w:rPr>
          <w:rFonts w:cs="Arial"/>
        </w:rPr>
      </w:pPr>
      <w:r w:rsidRPr="006C6153">
        <w:rPr>
          <w:rFonts w:cs="Arial"/>
        </w:rPr>
        <w:t>Age</w:t>
      </w:r>
    </w:p>
    <w:p w14:paraId="43FA994D" w14:textId="77777777" w:rsidR="006C6153" w:rsidRPr="006C6153" w:rsidRDefault="006C6153" w:rsidP="007F77DA">
      <w:pPr>
        <w:numPr>
          <w:ilvl w:val="0"/>
          <w:numId w:val="6"/>
        </w:numPr>
        <w:spacing w:before="200"/>
        <w:jc w:val="both"/>
        <w:rPr>
          <w:rFonts w:cs="Arial"/>
        </w:rPr>
      </w:pPr>
      <w:r w:rsidRPr="006C6153">
        <w:rPr>
          <w:rFonts w:cs="Arial"/>
        </w:rPr>
        <w:t>Disability</w:t>
      </w:r>
    </w:p>
    <w:p w14:paraId="7FD8034C" w14:textId="77777777" w:rsidR="006C6153" w:rsidRPr="006C6153" w:rsidRDefault="006C6153" w:rsidP="007F77DA">
      <w:pPr>
        <w:numPr>
          <w:ilvl w:val="0"/>
          <w:numId w:val="6"/>
        </w:numPr>
        <w:spacing w:before="200"/>
        <w:jc w:val="both"/>
        <w:rPr>
          <w:rFonts w:cs="Arial"/>
        </w:rPr>
      </w:pPr>
      <w:r w:rsidRPr="006C6153">
        <w:rPr>
          <w:rFonts w:cs="Arial"/>
        </w:rPr>
        <w:t>Gender reassignment</w:t>
      </w:r>
    </w:p>
    <w:p w14:paraId="1D038322" w14:textId="77777777" w:rsidR="006C6153" w:rsidRPr="006C6153" w:rsidRDefault="006C6153" w:rsidP="007F77DA">
      <w:pPr>
        <w:numPr>
          <w:ilvl w:val="0"/>
          <w:numId w:val="6"/>
        </w:numPr>
        <w:spacing w:before="200"/>
        <w:jc w:val="both"/>
        <w:rPr>
          <w:rFonts w:cs="Arial"/>
        </w:rPr>
      </w:pPr>
      <w:r w:rsidRPr="006C6153">
        <w:rPr>
          <w:rFonts w:cs="Arial"/>
        </w:rPr>
        <w:t>Marriage and civil partnership</w:t>
      </w:r>
    </w:p>
    <w:p w14:paraId="2ACA6108" w14:textId="77777777" w:rsidR="006C6153" w:rsidRPr="006C6153" w:rsidRDefault="006C6153" w:rsidP="007F77DA">
      <w:pPr>
        <w:numPr>
          <w:ilvl w:val="0"/>
          <w:numId w:val="6"/>
        </w:numPr>
        <w:spacing w:before="200"/>
        <w:jc w:val="both"/>
        <w:rPr>
          <w:rFonts w:cs="Arial"/>
        </w:rPr>
      </w:pPr>
      <w:r w:rsidRPr="006C6153">
        <w:rPr>
          <w:rFonts w:cs="Arial"/>
        </w:rPr>
        <w:t>Pregnancy and maternity</w:t>
      </w:r>
    </w:p>
    <w:p w14:paraId="30F933CB" w14:textId="77777777" w:rsidR="006C6153" w:rsidRPr="006C6153" w:rsidRDefault="006C6153" w:rsidP="007F77DA">
      <w:pPr>
        <w:numPr>
          <w:ilvl w:val="0"/>
          <w:numId w:val="6"/>
        </w:numPr>
        <w:spacing w:before="200"/>
        <w:jc w:val="both"/>
        <w:rPr>
          <w:rFonts w:cs="Arial"/>
        </w:rPr>
      </w:pPr>
      <w:r w:rsidRPr="006C6153">
        <w:rPr>
          <w:rFonts w:cs="Arial"/>
        </w:rPr>
        <w:t>Race</w:t>
      </w:r>
    </w:p>
    <w:p w14:paraId="6344BBF3" w14:textId="77777777" w:rsidR="006C6153" w:rsidRPr="006C6153" w:rsidRDefault="006C6153" w:rsidP="007F77DA">
      <w:pPr>
        <w:numPr>
          <w:ilvl w:val="0"/>
          <w:numId w:val="6"/>
        </w:numPr>
        <w:spacing w:before="200"/>
        <w:jc w:val="both"/>
        <w:rPr>
          <w:rFonts w:cs="Arial"/>
        </w:rPr>
      </w:pPr>
      <w:r w:rsidRPr="006C6153">
        <w:rPr>
          <w:rFonts w:cs="Arial"/>
        </w:rPr>
        <w:t>Religion or belief</w:t>
      </w:r>
    </w:p>
    <w:p w14:paraId="5EEB44DF" w14:textId="77777777" w:rsidR="006C6153" w:rsidRPr="006C6153" w:rsidRDefault="006C6153" w:rsidP="007F77DA">
      <w:pPr>
        <w:numPr>
          <w:ilvl w:val="0"/>
          <w:numId w:val="6"/>
        </w:numPr>
        <w:spacing w:before="200"/>
        <w:jc w:val="both"/>
        <w:rPr>
          <w:rFonts w:cs="Arial"/>
        </w:rPr>
      </w:pPr>
      <w:r w:rsidRPr="006C6153">
        <w:rPr>
          <w:rFonts w:cs="Arial"/>
        </w:rPr>
        <w:t>Sex</w:t>
      </w:r>
    </w:p>
    <w:p w14:paraId="02BE18ED" w14:textId="77777777" w:rsidR="006C6153" w:rsidRPr="006C6153" w:rsidRDefault="006C6153" w:rsidP="007F77DA">
      <w:pPr>
        <w:numPr>
          <w:ilvl w:val="0"/>
          <w:numId w:val="6"/>
        </w:numPr>
        <w:spacing w:before="200"/>
        <w:jc w:val="both"/>
        <w:rPr>
          <w:rFonts w:cs="Arial"/>
        </w:rPr>
      </w:pPr>
      <w:r w:rsidRPr="006C6153">
        <w:rPr>
          <w:rFonts w:cs="Arial"/>
        </w:rPr>
        <w:t>Sexual orientation</w:t>
      </w:r>
    </w:p>
    <w:p w14:paraId="51CEDD84" w14:textId="28DB26EE" w:rsidR="006C6153" w:rsidRPr="006C6153" w:rsidRDefault="006C6153" w:rsidP="006C6153">
      <w:pPr>
        <w:spacing w:before="200"/>
        <w:jc w:val="both"/>
        <w:rPr>
          <w:rFonts w:cs="Arial"/>
        </w:rPr>
      </w:pPr>
      <w:r w:rsidRPr="006C6153">
        <w:rPr>
          <w:rFonts w:cs="Arial"/>
        </w:rPr>
        <w:t>We are committed to promoting pupils’ spiritual, moral, social and cultural development, with particular regard to equality, diversity and inclusion. We actively work to prevent and respond to prejudicial behaviour and discrimination affecting pupils and staff.</w:t>
      </w:r>
    </w:p>
    <w:p w14:paraId="66BBBA6A" w14:textId="77777777" w:rsidR="007F77DA" w:rsidRPr="006C6153" w:rsidRDefault="007F77DA" w:rsidP="006C6153">
      <w:pPr>
        <w:spacing w:before="200"/>
        <w:jc w:val="both"/>
        <w:rPr>
          <w:rFonts w:cs="Arial"/>
        </w:rPr>
      </w:pPr>
    </w:p>
    <w:p w14:paraId="259195A6" w14:textId="77777777" w:rsidR="006C6153" w:rsidRPr="006C6153" w:rsidRDefault="006C6153" w:rsidP="006C6153">
      <w:pPr>
        <w:spacing w:before="200"/>
        <w:jc w:val="both"/>
        <w:rPr>
          <w:rFonts w:cs="Arial"/>
          <w:b/>
          <w:bCs/>
        </w:rPr>
      </w:pPr>
      <w:r w:rsidRPr="006C6153">
        <w:rPr>
          <w:rFonts w:cs="Arial"/>
          <w:b/>
          <w:bCs/>
        </w:rPr>
        <w:t>Commitment to Inclusion</w:t>
      </w:r>
    </w:p>
    <w:p w14:paraId="5D26B8E6" w14:textId="77777777" w:rsidR="006C6153" w:rsidRPr="006C6153" w:rsidRDefault="006C6153" w:rsidP="006C6153">
      <w:pPr>
        <w:spacing w:before="200"/>
        <w:jc w:val="both"/>
        <w:rPr>
          <w:rFonts w:cs="Arial"/>
        </w:rPr>
      </w:pPr>
      <w:r w:rsidRPr="006C6153">
        <w:rPr>
          <w:rFonts w:cs="Arial"/>
        </w:rPr>
        <w:t>We recognise that every individual is unique. The school is committed to providing an inclusive, supportive and respectful environment in which all members of the school community feel safe, valued and able to achieve their full potential.</w:t>
      </w:r>
    </w:p>
    <w:p w14:paraId="31904737" w14:textId="77777777" w:rsidR="006C6153" w:rsidRPr="006C6153" w:rsidRDefault="006C6153" w:rsidP="006C6153">
      <w:pPr>
        <w:spacing w:before="200"/>
        <w:jc w:val="both"/>
        <w:rPr>
          <w:rFonts w:cs="Arial"/>
        </w:rPr>
      </w:pPr>
      <w:r w:rsidRPr="006C6153">
        <w:rPr>
          <w:rFonts w:cs="Arial"/>
        </w:rPr>
        <w:t>This commitment is demonstrated through:</w:t>
      </w:r>
    </w:p>
    <w:p w14:paraId="0708E5E5" w14:textId="77777777" w:rsidR="006C6153" w:rsidRPr="006C6153" w:rsidRDefault="006C6153" w:rsidP="007F77DA">
      <w:pPr>
        <w:numPr>
          <w:ilvl w:val="0"/>
          <w:numId w:val="7"/>
        </w:numPr>
        <w:spacing w:before="200"/>
        <w:jc w:val="both"/>
        <w:rPr>
          <w:rFonts w:cs="Arial"/>
        </w:rPr>
      </w:pPr>
      <w:r w:rsidRPr="006C6153">
        <w:rPr>
          <w:rFonts w:cs="Arial"/>
        </w:rPr>
        <w:t>Treating all members of the school community with dignity and respect.</w:t>
      </w:r>
    </w:p>
    <w:p w14:paraId="7B683EA8" w14:textId="77777777" w:rsidR="006C6153" w:rsidRPr="006C6153" w:rsidRDefault="006C6153" w:rsidP="007F77DA">
      <w:pPr>
        <w:numPr>
          <w:ilvl w:val="0"/>
          <w:numId w:val="7"/>
        </w:numPr>
        <w:spacing w:before="200"/>
        <w:jc w:val="both"/>
        <w:rPr>
          <w:rFonts w:cs="Arial"/>
        </w:rPr>
      </w:pPr>
      <w:r w:rsidRPr="006C6153">
        <w:rPr>
          <w:rFonts w:cs="Arial"/>
        </w:rPr>
        <w:t>Applying policies and procedures fairly and consistently.</w:t>
      </w:r>
    </w:p>
    <w:p w14:paraId="6938A346" w14:textId="77777777" w:rsidR="006C6153" w:rsidRPr="006C6153" w:rsidRDefault="006C6153" w:rsidP="007F77DA">
      <w:pPr>
        <w:numPr>
          <w:ilvl w:val="0"/>
          <w:numId w:val="7"/>
        </w:numPr>
        <w:spacing w:before="200"/>
        <w:jc w:val="both"/>
        <w:rPr>
          <w:rFonts w:cs="Arial"/>
        </w:rPr>
      </w:pPr>
      <w:r w:rsidRPr="006C6153">
        <w:rPr>
          <w:rFonts w:cs="Arial"/>
        </w:rPr>
        <w:t>Promoting understanding of diversity and the benefits it brings.</w:t>
      </w:r>
    </w:p>
    <w:p w14:paraId="3CDC922A" w14:textId="77777777" w:rsidR="006C6153" w:rsidRPr="006C6153" w:rsidRDefault="006C6153" w:rsidP="007F77DA">
      <w:pPr>
        <w:numPr>
          <w:ilvl w:val="0"/>
          <w:numId w:val="7"/>
        </w:numPr>
        <w:spacing w:before="200"/>
        <w:jc w:val="both"/>
        <w:rPr>
          <w:rFonts w:cs="Arial"/>
        </w:rPr>
      </w:pPr>
      <w:r w:rsidRPr="006C6153">
        <w:rPr>
          <w:rFonts w:cs="Arial"/>
        </w:rPr>
        <w:t>Ensuring that inclusive behaviours are clearly understood and embedded within the school’s ethos and values.</w:t>
      </w:r>
    </w:p>
    <w:p w14:paraId="74E03803" w14:textId="77777777" w:rsidR="006C6153" w:rsidRPr="006C6153" w:rsidRDefault="006C6153" w:rsidP="007F77DA">
      <w:pPr>
        <w:numPr>
          <w:ilvl w:val="0"/>
          <w:numId w:val="7"/>
        </w:numPr>
        <w:spacing w:before="200"/>
        <w:jc w:val="both"/>
        <w:rPr>
          <w:rFonts w:cs="Arial"/>
        </w:rPr>
      </w:pPr>
      <w:r w:rsidRPr="006C6153">
        <w:rPr>
          <w:rFonts w:cs="Arial"/>
        </w:rPr>
        <w:lastRenderedPageBreak/>
        <w:t>Delivering an inclusive curriculum that is accessible to all pupils.</w:t>
      </w:r>
    </w:p>
    <w:p w14:paraId="58D1B45D" w14:textId="77777777" w:rsidR="006C6153" w:rsidRPr="006C6153" w:rsidRDefault="006C6153" w:rsidP="007F77DA">
      <w:pPr>
        <w:numPr>
          <w:ilvl w:val="0"/>
          <w:numId w:val="7"/>
        </w:numPr>
        <w:spacing w:before="200"/>
        <w:jc w:val="both"/>
        <w:rPr>
          <w:rFonts w:cs="Arial"/>
        </w:rPr>
      </w:pPr>
      <w:r w:rsidRPr="006C6153">
        <w:rPr>
          <w:rFonts w:cs="Arial"/>
        </w:rPr>
        <w:t>Encouraging empathy, open-mindedness and mutual respect.</w:t>
      </w:r>
    </w:p>
    <w:p w14:paraId="00013592" w14:textId="77777777" w:rsidR="006C6153" w:rsidRPr="006C6153" w:rsidRDefault="006C6153" w:rsidP="007F77DA">
      <w:pPr>
        <w:numPr>
          <w:ilvl w:val="0"/>
          <w:numId w:val="7"/>
        </w:numPr>
        <w:spacing w:before="200"/>
        <w:jc w:val="both"/>
        <w:rPr>
          <w:rFonts w:cs="Arial"/>
        </w:rPr>
      </w:pPr>
      <w:r w:rsidRPr="006C6153">
        <w:rPr>
          <w:rFonts w:cs="Arial"/>
        </w:rPr>
        <w:t>Actively challenging discriminatory language, behaviour and bias.</w:t>
      </w:r>
    </w:p>
    <w:p w14:paraId="411AF324" w14:textId="76609C5E" w:rsidR="007F77DA" w:rsidRDefault="006C6153" w:rsidP="006C6153">
      <w:pPr>
        <w:spacing w:before="200"/>
        <w:jc w:val="both"/>
        <w:rPr>
          <w:rFonts w:cs="Arial"/>
        </w:rPr>
      </w:pPr>
      <w:r w:rsidRPr="006C6153">
        <w:rPr>
          <w:rFonts w:cs="Arial"/>
        </w:rPr>
        <w:t>Our curriculum is broad, balanced and reflective of the diverse society in which we live. Pupils are introduced to a range of perspectives and experiences in an age-appropriate way. Where sensitive or potentially controversial issues are explored, they are delivered in a manner that promotes respect, critical thinking and inclusivity.</w:t>
      </w:r>
    </w:p>
    <w:p w14:paraId="08F857EA" w14:textId="4AEB54A4" w:rsidR="006C6153" w:rsidRPr="006C6153" w:rsidRDefault="006C6153" w:rsidP="006C6153">
      <w:pPr>
        <w:spacing w:before="200"/>
        <w:jc w:val="both"/>
        <w:rPr>
          <w:rFonts w:cs="Arial"/>
        </w:rPr>
      </w:pPr>
    </w:p>
    <w:p w14:paraId="3A516315" w14:textId="77777777" w:rsidR="006C6153" w:rsidRPr="006C6153" w:rsidRDefault="006C6153" w:rsidP="006C6153">
      <w:pPr>
        <w:spacing w:before="200"/>
        <w:jc w:val="both"/>
        <w:rPr>
          <w:rFonts w:cs="Arial"/>
          <w:b/>
          <w:bCs/>
        </w:rPr>
      </w:pPr>
      <w:r w:rsidRPr="006C6153">
        <w:rPr>
          <w:rFonts w:cs="Arial"/>
          <w:b/>
          <w:bCs/>
        </w:rPr>
        <w:t>Addressing Prejudice and Discriminatory Behaviour</w:t>
      </w:r>
    </w:p>
    <w:p w14:paraId="5F52E382" w14:textId="77777777" w:rsidR="006C6153" w:rsidRPr="006C6153" w:rsidRDefault="006C6153" w:rsidP="006C6153">
      <w:pPr>
        <w:spacing w:before="200"/>
        <w:jc w:val="both"/>
        <w:rPr>
          <w:rFonts w:cs="Arial"/>
        </w:rPr>
      </w:pPr>
      <w:r w:rsidRPr="006C6153">
        <w:rPr>
          <w:rFonts w:cs="Arial"/>
        </w:rPr>
        <w:t>The school operates a zero-tolerance approach to prejudice-related incidents and discriminatory behaviour. All incidents, whether direct or indirect, are taken seriously, recorded appropriately and addressed promptly, in line with the school’s behaviour, anti-bullying and safeguarding policies.</w:t>
      </w:r>
    </w:p>
    <w:p w14:paraId="09EEEBFD" w14:textId="77777777" w:rsidR="006C6153" w:rsidRPr="006C6153" w:rsidRDefault="006C6153" w:rsidP="006C6153">
      <w:pPr>
        <w:spacing w:before="200"/>
        <w:jc w:val="both"/>
        <w:rPr>
          <w:rFonts w:cs="Arial"/>
        </w:rPr>
      </w:pPr>
      <w:r w:rsidRPr="006C6153">
        <w:rPr>
          <w:rFonts w:cs="Arial"/>
        </w:rPr>
        <w:t>Appropriate action will be taken to ensure outcomes are fair, proportionate and restorative wherever possible.</w:t>
      </w:r>
    </w:p>
    <w:p w14:paraId="2DE002C2" w14:textId="77777777" w:rsidR="006C6153" w:rsidRPr="006C6153" w:rsidRDefault="006C6153" w:rsidP="006C6153">
      <w:pPr>
        <w:spacing w:before="200"/>
        <w:jc w:val="both"/>
        <w:rPr>
          <w:rFonts w:cs="Arial"/>
        </w:rPr>
      </w:pPr>
      <w:r w:rsidRPr="006C6153">
        <w:rPr>
          <w:rFonts w:cs="Arial"/>
        </w:rPr>
        <w:t>Through our curriculum and wider provision, pupils are supported to become:</w:t>
      </w:r>
    </w:p>
    <w:p w14:paraId="05D688A6" w14:textId="77777777" w:rsidR="006C6153" w:rsidRPr="006C6153" w:rsidRDefault="006C6153" w:rsidP="007F77DA">
      <w:pPr>
        <w:numPr>
          <w:ilvl w:val="0"/>
          <w:numId w:val="8"/>
        </w:numPr>
        <w:spacing w:before="200"/>
        <w:jc w:val="both"/>
        <w:rPr>
          <w:rFonts w:cs="Arial"/>
        </w:rPr>
      </w:pPr>
      <w:r w:rsidRPr="006C6153">
        <w:rPr>
          <w:rFonts w:cs="Arial"/>
        </w:rPr>
        <w:t>Respectful and understanding of others.</w:t>
      </w:r>
    </w:p>
    <w:p w14:paraId="1244F650" w14:textId="77777777" w:rsidR="006C6153" w:rsidRPr="006C6153" w:rsidRDefault="006C6153" w:rsidP="007F77DA">
      <w:pPr>
        <w:numPr>
          <w:ilvl w:val="0"/>
          <w:numId w:val="8"/>
        </w:numPr>
        <w:spacing w:before="200"/>
        <w:jc w:val="both"/>
        <w:rPr>
          <w:rFonts w:cs="Arial"/>
        </w:rPr>
      </w:pPr>
      <w:r w:rsidRPr="006C6153">
        <w:rPr>
          <w:rFonts w:cs="Arial"/>
        </w:rPr>
        <w:t>Appreciative of diversity.</w:t>
      </w:r>
    </w:p>
    <w:p w14:paraId="7AAA22C4" w14:textId="77777777" w:rsidR="006C6153" w:rsidRPr="006C6153" w:rsidRDefault="006C6153" w:rsidP="007F77DA">
      <w:pPr>
        <w:numPr>
          <w:ilvl w:val="0"/>
          <w:numId w:val="8"/>
        </w:numPr>
        <w:spacing w:before="200"/>
        <w:jc w:val="both"/>
        <w:rPr>
          <w:rFonts w:cs="Arial"/>
        </w:rPr>
      </w:pPr>
      <w:r w:rsidRPr="006C6153">
        <w:rPr>
          <w:rFonts w:cs="Arial"/>
        </w:rPr>
        <w:t>Confident in expressing their views appropriately.</w:t>
      </w:r>
    </w:p>
    <w:p w14:paraId="6C04B2E2" w14:textId="77777777" w:rsidR="006C6153" w:rsidRPr="006C6153" w:rsidRDefault="006C6153" w:rsidP="007F77DA">
      <w:pPr>
        <w:numPr>
          <w:ilvl w:val="0"/>
          <w:numId w:val="8"/>
        </w:numPr>
        <w:spacing w:before="200"/>
        <w:jc w:val="both"/>
        <w:rPr>
          <w:rFonts w:cs="Arial"/>
        </w:rPr>
      </w:pPr>
      <w:r w:rsidRPr="006C6153">
        <w:rPr>
          <w:rFonts w:cs="Arial"/>
        </w:rPr>
        <w:t>Inclusive in their attitudes and actions.</w:t>
      </w:r>
    </w:p>
    <w:p w14:paraId="0B4F87B5" w14:textId="77777777" w:rsidR="006C6153" w:rsidRPr="006C6153" w:rsidRDefault="006C6153" w:rsidP="007F77DA">
      <w:pPr>
        <w:numPr>
          <w:ilvl w:val="0"/>
          <w:numId w:val="8"/>
        </w:numPr>
        <w:spacing w:before="200"/>
        <w:jc w:val="both"/>
        <w:rPr>
          <w:rFonts w:cs="Arial"/>
        </w:rPr>
      </w:pPr>
      <w:r w:rsidRPr="006C6153">
        <w:rPr>
          <w:rFonts w:cs="Arial"/>
        </w:rPr>
        <w:t>Able to recognise discriminatory behaviour and understand its impact.</w:t>
      </w:r>
    </w:p>
    <w:p w14:paraId="0515EB1F" w14:textId="735BBF5A" w:rsidR="006C6153" w:rsidRPr="006C6153" w:rsidRDefault="006C6153" w:rsidP="006C6153">
      <w:pPr>
        <w:spacing w:before="200"/>
        <w:jc w:val="both"/>
        <w:rPr>
          <w:rFonts w:cs="Arial"/>
        </w:rPr>
      </w:pPr>
    </w:p>
    <w:p w14:paraId="34E9B8DD" w14:textId="77777777" w:rsidR="006C6153" w:rsidRPr="006C6153" w:rsidRDefault="006C6153" w:rsidP="006C6153">
      <w:pPr>
        <w:spacing w:before="200"/>
        <w:jc w:val="both"/>
        <w:rPr>
          <w:rFonts w:cs="Arial"/>
          <w:b/>
          <w:bCs/>
        </w:rPr>
      </w:pPr>
      <w:r w:rsidRPr="006C6153">
        <w:rPr>
          <w:rFonts w:cs="Arial"/>
          <w:b/>
          <w:bCs/>
        </w:rPr>
        <w:t>Responsibilities of Staff</w:t>
      </w:r>
    </w:p>
    <w:p w14:paraId="0565BD65" w14:textId="77777777" w:rsidR="006C6153" w:rsidRPr="006C6153" w:rsidRDefault="006C6153" w:rsidP="006C6153">
      <w:pPr>
        <w:spacing w:before="200"/>
        <w:jc w:val="both"/>
        <w:rPr>
          <w:rFonts w:cs="Arial"/>
        </w:rPr>
      </w:pPr>
      <w:r w:rsidRPr="006C6153">
        <w:rPr>
          <w:rFonts w:cs="Arial"/>
        </w:rPr>
        <w:t>All employees are required to uphold this policy and act in accordance with the school’s equality, safeguarding and behaviour policies.</w:t>
      </w:r>
    </w:p>
    <w:p w14:paraId="2B1F8DA1" w14:textId="77777777" w:rsidR="006C6153" w:rsidRPr="006C6153" w:rsidRDefault="006C6153" w:rsidP="006C6153">
      <w:pPr>
        <w:spacing w:before="200"/>
        <w:jc w:val="both"/>
        <w:rPr>
          <w:rFonts w:cs="Arial"/>
          <w:strike/>
        </w:rPr>
      </w:pPr>
      <w:r w:rsidRPr="006C6153">
        <w:rPr>
          <w:rFonts w:cs="Arial"/>
        </w:rPr>
        <w:t>Staff will:</w:t>
      </w:r>
    </w:p>
    <w:p w14:paraId="74892D55" w14:textId="77777777" w:rsidR="006C6153" w:rsidRPr="006C6153" w:rsidRDefault="006C6153" w:rsidP="007F77DA">
      <w:pPr>
        <w:numPr>
          <w:ilvl w:val="0"/>
          <w:numId w:val="9"/>
        </w:numPr>
        <w:spacing w:before="200"/>
        <w:jc w:val="both"/>
        <w:rPr>
          <w:rFonts w:cs="Arial"/>
        </w:rPr>
      </w:pPr>
      <w:r w:rsidRPr="006C6153">
        <w:rPr>
          <w:rFonts w:cs="Arial"/>
        </w:rPr>
        <w:t>Promote equality and diversity in their professional practice.</w:t>
      </w:r>
    </w:p>
    <w:p w14:paraId="4D9CF988" w14:textId="77777777" w:rsidR="006C6153" w:rsidRPr="006C6153" w:rsidRDefault="006C6153" w:rsidP="007F77DA">
      <w:pPr>
        <w:numPr>
          <w:ilvl w:val="0"/>
          <w:numId w:val="9"/>
        </w:numPr>
        <w:spacing w:before="200"/>
        <w:jc w:val="both"/>
        <w:rPr>
          <w:rFonts w:cs="Arial"/>
        </w:rPr>
      </w:pPr>
      <w:r w:rsidRPr="006C6153">
        <w:rPr>
          <w:rFonts w:cs="Arial"/>
        </w:rPr>
        <w:t>Model inclusive and respectful behaviour.</w:t>
      </w:r>
    </w:p>
    <w:p w14:paraId="1A1DC6BA" w14:textId="77777777" w:rsidR="006C6153" w:rsidRPr="006C6153" w:rsidRDefault="006C6153" w:rsidP="007F77DA">
      <w:pPr>
        <w:numPr>
          <w:ilvl w:val="0"/>
          <w:numId w:val="9"/>
        </w:numPr>
        <w:spacing w:before="200"/>
        <w:jc w:val="both"/>
        <w:rPr>
          <w:rFonts w:cs="Arial"/>
        </w:rPr>
      </w:pPr>
      <w:r w:rsidRPr="006C6153">
        <w:rPr>
          <w:rFonts w:cs="Arial"/>
        </w:rPr>
        <w:t>Challenge discrimination and prejudice.</w:t>
      </w:r>
    </w:p>
    <w:p w14:paraId="035D8BC4" w14:textId="77777777" w:rsidR="006C6153" w:rsidRPr="006C6153" w:rsidRDefault="006C6153" w:rsidP="007F77DA">
      <w:pPr>
        <w:numPr>
          <w:ilvl w:val="0"/>
          <w:numId w:val="9"/>
        </w:numPr>
        <w:spacing w:before="200"/>
        <w:jc w:val="both"/>
        <w:rPr>
          <w:rFonts w:cs="Arial"/>
        </w:rPr>
      </w:pPr>
      <w:r w:rsidRPr="006C6153">
        <w:rPr>
          <w:rFonts w:cs="Arial"/>
        </w:rPr>
        <w:t>Engage in relevant training to ensure their knowledge remains up to date.</w:t>
      </w:r>
    </w:p>
    <w:p w14:paraId="36C7888A" w14:textId="77777777" w:rsidR="006C6153" w:rsidRPr="006C6153" w:rsidRDefault="006C6153" w:rsidP="006C6153">
      <w:pPr>
        <w:spacing w:before="200"/>
        <w:jc w:val="both"/>
        <w:rPr>
          <w:rFonts w:cs="Arial"/>
        </w:rPr>
      </w:pPr>
      <w:r w:rsidRPr="006C6153">
        <w:rPr>
          <w:rFonts w:cs="Arial"/>
        </w:rPr>
        <w:t>Staff will not discriminate unlawfully or treat any member of the school community unfairly on the basis of a protected characteristic.</w:t>
      </w:r>
    </w:p>
    <w:p w14:paraId="1FCDE1AA" w14:textId="77777777" w:rsidR="006C6153" w:rsidRPr="006C6153" w:rsidRDefault="006C6153" w:rsidP="006C6153">
      <w:pPr>
        <w:spacing w:before="200"/>
        <w:jc w:val="both"/>
        <w:rPr>
          <w:rFonts w:cs="Arial"/>
        </w:rPr>
      </w:pPr>
      <w:r w:rsidRPr="006C6153">
        <w:rPr>
          <w:rFonts w:cs="Arial"/>
        </w:rPr>
        <w:t>Employment practices, including recruitment, promotion, disciplinary procedures and redundancy, will be conducted fairly, transparently and in accordance with employment law. Decisions will not be influenced by unlawful discrimination, whether direct or indirect.</w:t>
      </w:r>
    </w:p>
    <w:p w14:paraId="79EECB42" w14:textId="77777777" w:rsidR="006C6153" w:rsidRPr="006C6153" w:rsidRDefault="006C6153" w:rsidP="006C6153">
      <w:pPr>
        <w:spacing w:before="200"/>
        <w:jc w:val="both"/>
        <w:rPr>
          <w:rFonts w:cs="Arial"/>
          <w:b/>
          <w:bCs/>
        </w:rPr>
      </w:pPr>
      <w:r w:rsidRPr="006C6153">
        <w:rPr>
          <w:rFonts w:cs="Arial"/>
          <w:b/>
          <w:bCs/>
        </w:rPr>
        <w:t>Promoting Equality of Opportunity</w:t>
      </w:r>
    </w:p>
    <w:p w14:paraId="58F89CBC" w14:textId="77777777" w:rsidR="006C6153" w:rsidRPr="006C6153" w:rsidRDefault="006C6153" w:rsidP="006C6153">
      <w:pPr>
        <w:spacing w:before="200"/>
        <w:jc w:val="both"/>
        <w:rPr>
          <w:rFonts w:cs="Arial"/>
        </w:rPr>
      </w:pPr>
      <w:r w:rsidRPr="006C6153">
        <w:rPr>
          <w:rFonts w:cs="Arial"/>
        </w:rPr>
        <w:t>To meet our statutory duties and advance equality of opportunity, the school will:</w:t>
      </w:r>
    </w:p>
    <w:p w14:paraId="54A1B894" w14:textId="77777777" w:rsidR="006C6153" w:rsidRPr="006C6153" w:rsidRDefault="006C6153" w:rsidP="007F77DA">
      <w:pPr>
        <w:numPr>
          <w:ilvl w:val="0"/>
          <w:numId w:val="10"/>
        </w:numPr>
        <w:spacing w:before="200"/>
        <w:jc w:val="both"/>
        <w:rPr>
          <w:rFonts w:cs="Arial"/>
        </w:rPr>
      </w:pPr>
      <w:r w:rsidRPr="006C6153">
        <w:rPr>
          <w:rFonts w:cs="Arial"/>
        </w:rPr>
        <w:t>Make reasonable adjustments for disabled pupils and provide auxiliary aids where required to prevent disadvantage.</w:t>
      </w:r>
    </w:p>
    <w:p w14:paraId="5B32EF43" w14:textId="77777777" w:rsidR="006C6153" w:rsidRPr="006C6153" w:rsidRDefault="006C6153" w:rsidP="007F77DA">
      <w:pPr>
        <w:numPr>
          <w:ilvl w:val="0"/>
          <w:numId w:val="10"/>
        </w:numPr>
        <w:spacing w:before="200"/>
        <w:jc w:val="both"/>
        <w:rPr>
          <w:rFonts w:cs="Arial"/>
        </w:rPr>
      </w:pPr>
      <w:r w:rsidRPr="006C6153">
        <w:rPr>
          <w:rFonts w:cs="Arial"/>
        </w:rPr>
        <w:t>Maintain and develop specialist provision, including the Additional Resourced Provision (ARP), ensuring personalised support where identified.</w:t>
      </w:r>
    </w:p>
    <w:p w14:paraId="4C11D3F3" w14:textId="77777777" w:rsidR="006C6153" w:rsidRPr="006C6153" w:rsidRDefault="006C6153" w:rsidP="007F77DA">
      <w:pPr>
        <w:numPr>
          <w:ilvl w:val="0"/>
          <w:numId w:val="10"/>
        </w:numPr>
        <w:spacing w:before="200"/>
        <w:jc w:val="both"/>
        <w:rPr>
          <w:rFonts w:cs="Arial"/>
        </w:rPr>
      </w:pPr>
      <w:r w:rsidRPr="006C6153">
        <w:rPr>
          <w:rFonts w:cs="Arial"/>
        </w:rPr>
        <w:t>Increase access to the curriculum, physical environment and written information for disabled pupils, in line with the school’s Accessibility Plan.</w:t>
      </w:r>
    </w:p>
    <w:p w14:paraId="5B474FDF" w14:textId="77777777" w:rsidR="006E15E8" w:rsidRDefault="006E15E8" w:rsidP="007F77DA">
      <w:pPr>
        <w:numPr>
          <w:ilvl w:val="0"/>
          <w:numId w:val="10"/>
        </w:numPr>
        <w:spacing w:before="200"/>
        <w:jc w:val="both"/>
        <w:rPr>
          <w:rFonts w:cs="Arial"/>
        </w:rPr>
      </w:pPr>
      <w:r w:rsidRPr="006E15E8">
        <w:rPr>
          <w:rFonts w:cs="Arial"/>
        </w:rPr>
        <w:t>Seek to ensure that all pupils are able to access extra-curricular activities, school visits and residential trips by making reasonable adjustments in accordance with the SEND Code of Practice and the Equality Act 2010, and by monitoring participation. Where, despite appropriate risk assessment and reasonable adjustments, a pupil’s needs mean that participation would be unsafe for themselves or others, alternative inclusive provision will be considered in consultation with parents/carers to ensure equitable access to a meaningful experience.</w:t>
      </w:r>
    </w:p>
    <w:p w14:paraId="1EEB2C02" w14:textId="7893DB0C" w:rsidR="006C6153" w:rsidRPr="006C6153" w:rsidRDefault="006C6153" w:rsidP="007F77DA">
      <w:pPr>
        <w:numPr>
          <w:ilvl w:val="0"/>
          <w:numId w:val="10"/>
        </w:numPr>
        <w:spacing w:before="200"/>
        <w:jc w:val="both"/>
        <w:rPr>
          <w:rFonts w:cs="Arial"/>
        </w:rPr>
      </w:pPr>
      <w:r w:rsidRPr="006C6153">
        <w:rPr>
          <w:rFonts w:cs="Arial"/>
        </w:rPr>
        <w:t>Implement differentiated teaching strategies to meet diverse learning needs and abilities.</w:t>
      </w:r>
    </w:p>
    <w:p w14:paraId="3F040D5C" w14:textId="77777777" w:rsidR="006C6153" w:rsidRPr="006C6153" w:rsidRDefault="006C6153" w:rsidP="007F77DA">
      <w:pPr>
        <w:numPr>
          <w:ilvl w:val="0"/>
          <w:numId w:val="10"/>
        </w:numPr>
        <w:spacing w:before="200"/>
        <w:jc w:val="both"/>
        <w:rPr>
          <w:rFonts w:cs="Arial"/>
        </w:rPr>
      </w:pPr>
      <w:r w:rsidRPr="006C6153">
        <w:rPr>
          <w:rFonts w:cs="Arial"/>
        </w:rPr>
        <w:t>Maintain a clear and consistently applied behaviour policy.</w:t>
      </w:r>
    </w:p>
    <w:p w14:paraId="19816AF3" w14:textId="77777777" w:rsidR="006C6153" w:rsidRPr="006C6153" w:rsidRDefault="006C6153" w:rsidP="007F77DA">
      <w:pPr>
        <w:numPr>
          <w:ilvl w:val="0"/>
          <w:numId w:val="10"/>
        </w:numPr>
        <w:spacing w:before="200"/>
        <w:jc w:val="both"/>
        <w:rPr>
          <w:rFonts w:cs="Arial"/>
        </w:rPr>
      </w:pPr>
      <w:r w:rsidRPr="006C6153">
        <w:rPr>
          <w:rFonts w:cs="Arial"/>
        </w:rPr>
        <w:t>Monitor and respond robustly to incidents of bullying and prejudice-related behaviour.</w:t>
      </w:r>
    </w:p>
    <w:p w14:paraId="14F0AEAB" w14:textId="77777777" w:rsidR="006C6153" w:rsidRPr="006C6153" w:rsidRDefault="006C6153" w:rsidP="007F77DA">
      <w:pPr>
        <w:numPr>
          <w:ilvl w:val="0"/>
          <w:numId w:val="10"/>
        </w:numPr>
        <w:spacing w:before="200"/>
        <w:jc w:val="both"/>
        <w:rPr>
          <w:rFonts w:cs="Arial"/>
        </w:rPr>
      </w:pPr>
      <w:r w:rsidRPr="006C6153">
        <w:rPr>
          <w:rFonts w:cs="Arial"/>
        </w:rPr>
        <w:t>Provide regular training for staff on recognising, reporting and addressing prejudice-related incidents.</w:t>
      </w:r>
    </w:p>
    <w:p w14:paraId="7069870C" w14:textId="77777777" w:rsidR="006C6153" w:rsidRPr="006C6153" w:rsidRDefault="006C6153" w:rsidP="007F77DA">
      <w:pPr>
        <w:numPr>
          <w:ilvl w:val="0"/>
          <w:numId w:val="10"/>
        </w:numPr>
        <w:spacing w:before="200"/>
        <w:jc w:val="both"/>
        <w:rPr>
          <w:rFonts w:cs="Arial"/>
        </w:rPr>
      </w:pPr>
      <w:r w:rsidRPr="006C6153">
        <w:rPr>
          <w:rFonts w:cs="Arial"/>
        </w:rPr>
        <w:t>Promote awareness of the impact of discrimination and prejudice within the school community.</w:t>
      </w:r>
    </w:p>
    <w:p w14:paraId="1B6EC8A7" w14:textId="77777777" w:rsidR="006C6153" w:rsidRPr="006C6153" w:rsidRDefault="006C6153" w:rsidP="007F77DA">
      <w:pPr>
        <w:numPr>
          <w:ilvl w:val="0"/>
          <w:numId w:val="10"/>
        </w:numPr>
        <w:spacing w:before="200"/>
        <w:jc w:val="both"/>
        <w:rPr>
          <w:rFonts w:cs="Arial"/>
        </w:rPr>
      </w:pPr>
      <w:r w:rsidRPr="006C6153">
        <w:rPr>
          <w:rFonts w:cs="Arial"/>
        </w:rPr>
        <w:t>Plan ongoing opportunities throughout the year to celebrate diversity and raise awareness of equality issues.</w:t>
      </w:r>
    </w:p>
    <w:p w14:paraId="04147AB9" w14:textId="77777777" w:rsidR="006C6153" w:rsidRPr="006C6153" w:rsidRDefault="006C6153" w:rsidP="006C6153">
      <w:pPr>
        <w:spacing w:before="200"/>
        <w:jc w:val="both"/>
        <w:rPr>
          <w:rFonts w:cs="Arial"/>
        </w:rPr>
      </w:pPr>
      <w:r w:rsidRPr="006C6153">
        <w:rPr>
          <w:rFonts w:cs="Arial"/>
        </w:rPr>
        <w:t>The school recognises that individuals who experience discrimination may be placed at educational disadvantage. We are committed to identifying and removing barriers to participation and achievement, and to taking immediate and appropriate action where concerns arise.</w:t>
      </w:r>
    </w:p>
    <w:p w14:paraId="5E61EAD1" w14:textId="6044CF51" w:rsidR="00F2750E" w:rsidRDefault="00F2750E">
      <w:pPr>
        <w:spacing w:after="200" w:line="276" w:lineRule="auto"/>
        <w:rPr>
          <w:rFonts w:cs="Arial"/>
        </w:rPr>
      </w:pPr>
      <w:r>
        <w:rPr>
          <w:rFonts w:cs="Arial"/>
        </w:rPr>
        <w:br w:type="page"/>
      </w:r>
    </w:p>
    <w:p w14:paraId="0518AFDC" w14:textId="15722D9C" w:rsidR="00F2750E" w:rsidRPr="00F2750E" w:rsidRDefault="00F2750E" w:rsidP="00F2750E">
      <w:pPr>
        <w:spacing w:before="200"/>
        <w:rPr>
          <w:rFonts w:cs="Arial"/>
          <w:b/>
          <w:bCs/>
          <w:u w:val="single"/>
        </w:rPr>
      </w:pPr>
      <w:r w:rsidRPr="00F2750E">
        <w:rPr>
          <w:rFonts w:cs="Arial"/>
          <w:b/>
          <w:bCs/>
          <w:u w:val="single"/>
        </w:rPr>
        <w:t>Equality Objectives 202</w:t>
      </w:r>
      <w:r w:rsidR="00776D33">
        <w:rPr>
          <w:rFonts w:cs="Arial"/>
          <w:b/>
          <w:bCs/>
          <w:u w:val="single"/>
        </w:rPr>
        <w:t>5</w:t>
      </w:r>
      <w:r w:rsidRPr="00F2750E">
        <w:rPr>
          <w:rFonts w:cs="Arial"/>
          <w:b/>
          <w:bCs/>
          <w:u w:val="single"/>
        </w:rPr>
        <w:t>–202</w:t>
      </w:r>
      <w:r w:rsidR="000877DB">
        <w:rPr>
          <w:rFonts w:cs="Arial"/>
          <w:b/>
          <w:bCs/>
          <w:u w:val="single"/>
        </w:rPr>
        <w:t>9</w:t>
      </w:r>
    </w:p>
    <w:p w14:paraId="062BE935" w14:textId="77777777" w:rsidR="007F77DA" w:rsidRDefault="007F77DA" w:rsidP="00F2750E">
      <w:pPr>
        <w:spacing w:before="200"/>
        <w:rPr>
          <w:rFonts w:cs="Arial"/>
          <w:b/>
          <w:bCs/>
          <w:szCs w:val="22"/>
        </w:rPr>
      </w:pPr>
    </w:p>
    <w:p w14:paraId="14B7CCCD" w14:textId="2C5CFB92" w:rsidR="00F2750E" w:rsidRPr="00E10FD3" w:rsidRDefault="00F2750E" w:rsidP="00F2750E">
      <w:pPr>
        <w:spacing w:before="200"/>
        <w:rPr>
          <w:rFonts w:cs="Arial"/>
          <w:szCs w:val="22"/>
        </w:rPr>
      </w:pPr>
      <w:r w:rsidRPr="00E10FD3">
        <w:rPr>
          <w:rFonts w:cs="Arial"/>
          <w:b/>
          <w:bCs/>
          <w:szCs w:val="22"/>
        </w:rPr>
        <w:t xml:space="preserve">Objective </w:t>
      </w:r>
      <w:r w:rsidR="007E1AAD" w:rsidRPr="00E10FD3">
        <w:rPr>
          <w:rFonts w:cs="Arial"/>
          <w:b/>
          <w:bCs/>
          <w:szCs w:val="22"/>
        </w:rPr>
        <w:t>1</w:t>
      </w:r>
      <w:r w:rsidRPr="00E10FD3">
        <w:rPr>
          <w:rFonts w:cs="Arial"/>
          <w:b/>
          <w:bCs/>
          <w:szCs w:val="22"/>
        </w:rPr>
        <w:t>:</w:t>
      </w:r>
      <w:r w:rsidRPr="00E10FD3">
        <w:rPr>
          <w:rFonts w:cs="Arial"/>
          <w:szCs w:val="22"/>
        </w:rPr>
        <w:br/>
      </w:r>
      <w:r w:rsidR="00A922B9" w:rsidRPr="00E10FD3">
        <w:rPr>
          <w:rFonts w:cs="Arial"/>
          <w:szCs w:val="22"/>
        </w:rPr>
        <w:t>S</w:t>
      </w:r>
      <w:r w:rsidRPr="00E10FD3">
        <w:rPr>
          <w:rFonts w:cs="Arial"/>
          <w:szCs w:val="22"/>
        </w:rPr>
        <w:t xml:space="preserve">trengthening inclusive practice across the </w:t>
      </w:r>
      <w:r w:rsidR="00A922B9" w:rsidRPr="00E10FD3">
        <w:rPr>
          <w:rFonts w:cs="Arial"/>
          <w:szCs w:val="22"/>
        </w:rPr>
        <w:t>school, in line with Reading’s 5-Point Plan</w:t>
      </w:r>
      <w:r w:rsidRPr="00E10FD3">
        <w:rPr>
          <w:rFonts w:cs="Arial"/>
          <w:szCs w:val="22"/>
        </w:rPr>
        <w:t>.</w:t>
      </w:r>
    </w:p>
    <w:p w14:paraId="79D793C5" w14:textId="17351ED6" w:rsidR="00E10FD3" w:rsidRPr="00E10FD3" w:rsidRDefault="00E10FD3" w:rsidP="00F2750E">
      <w:pPr>
        <w:spacing w:before="200"/>
        <w:rPr>
          <w:rFonts w:cs="Arial"/>
          <w:b/>
          <w:bCs/>
          <w:szCs w:val="22"/>
        </w:rPr>
      </w:pPr>
      <w:r>
        <w:rPr>
          <w:rFonts w:cs="Arial"/>
          <w:b/>
          <w:bCs/>
          <w:szCs w:val="22"/>
        </w:rPr>
        <w:t>Actions</w:t>
      </w:r>
      <w:r w:rsidRPr="00E10FD3">
        <w:rPr>
          <w:rFonts w:cs="Arial"/>
          <w:b/>
          <w:bCs/>
          <w:szCs w:val="22"/>
        </w:rPr>
        <w:t>:</w:t>
      </w:r>
    </w:p>
    <w:p w14:paraId="447AB84E" w14:textId="77777777" w:rsidR="00E10FD3" w:rsidRPr="00E10FD3" w:rsidRDefault="00E10FD3" w:rsidP="007F77DA">
      <w:pPr>
        <w:pStyle w:val="ListParagraph"/>
        <w:numPr>
          <w:ilvl w:val="0"/>
          <w:numId w:val="12"/>
        </w:numPr>
        <w:rPr>
          <w:rFonts w:ascii="Arial" w:hAnsi="Arial" w:cs="Arial"/>
        </w:rPr>
      </w:pPr>
      <w:r w:rsidRPr="00E10FD3">
        <w:rPr>
          <w:rFonts w:ascii="Arial" w:hAnsi="Arial" w:cs="Arial"/>
        </w:rPr>
        <w:t>Conduct a full SEND provision audit and develop a clear action plan.</w:t>
      </w:r>
    </w:p>
    <w:p w14:paraId="32FD5F7B" w14:textId="77777777" w:rsidR="00E10FD3" w:rsidRPr="00E10FD3" w:rsidRDefault="00E10FD3" w:rsidP="007F77DA">
      <w:pPr>
        <w:pStyle w:val="ListParagraph"/>
        <w:numPr>
          <w:ilvl w:val="0"/>
          <w:numId w:val="12"/>
        </w:numPr>
        <w:rPr>
          <w:rFonts w:ascii="Arial" w:hAnsi="Arial" w:cs="Arial"/>
        </w:rPr>
      </w:pPr>
      <w:r w:rsidRPr="00E10FD3">
        <w:rPr>
          <w:rFonts w:ascii="Arial" w:hAnsi="Arial" w:cs="Arial"/>
        </w:rPr>
        <w:t>Embed consistent use of visual supports and dual coding strategies (e.g. widgets, visual timetables) in all classrooms.</w:t>
      </w:r>
    </w:p>
    <w:p w14:paraId="3D44AEAD" w14:textId="77777777" w:rsidR="00E10FD3" w:rsidRPr="00E10FD3" w:rsidRDefault="00E10FD3" w:rsidP="007F77DA">
      <w:pPr>
        <w:pStyle w:val="ListParagraph"/>
        <w:numPr>
          <w:ilvl w:val="0"/>
          <w:numId w:val="12"/>
        </w:numPr>
        <w:rPr>
          <w:rFonts w:ascii="Arial" w:hAnsi="Arial" w:cs="Arial"/>
        </w:rPr>
      </w:pPr>
      <w:r w:rsidRPr="00E10FD3">
        <w:rPr>
          <w:rFonts w:ascii="Arial" w:hAnsi="Arial" w:cs="Arial"/>
        </w:rPr>
        <w:t xml:space="preserve">Standardise calm, predictable transition routines across the school day. </w:t>
      </w:r>
    </w:p>
    <w:p w14:paraId="0EEDF725" w14:textId="77777777" w:rsidR="00E10FD3" w:rsidRPr="00E10FD3" w:rsidRDefault="00E10FD3" w:rsidP="007F77DA">
      <w:pPr>
        <w:pStyle w:val="ListParagraph"/>
        <w:numPr>
          <w:ilvl w:val="0"/>
          <w:numId w:val="12"/>
        </w:numPr>
        <w:rPr>
          <w:rFonts w:ascii="Arial" w:hAnsi="Arial" w:cs="Arial"/>
        </w:rPr>
      </w:pPr>
      <w:r w:rsidRPr="00E10FD3">
        <w:rPr>
          <w:rFonts w:ascii="Arial" w:hAnsi="Arial" w:cs="Arial"/>
        </w:rPr>
        <w:t>Establish and maintain accessible quiet/sensory-regulation areas, including during breaks and lunchtimes.</w:t>
      </w:r>
    </w:p>
    <w:p w14:paraId="0DC4DF1F" w14:textId="77777777" w:rsidR="00E10FD3" w:rsidRPr="00E10FD3" w:rsidRDefault="00E10FD3" w:rsidP="007F77DA">
      <w:pPr>
        <w:pStyle w:val="ListParagraph"/>
        <w:numPr>
          <w:ilvl w:val="0"/>
          <w:numId w:val="12"/>
        </w:numPr>
        <w:rPr>
          <w:rFonts w:ascii="Arial" w:hAnsi="Arial" w:cs="Arial"/>
        </w:rPr>
      </w:pPr>
      <w:r w:rsidRPr="00E10FD3">
        <w:rPr>
          <w:rFonts w:ascii="Arial" w:hAnsi="Arial" w:cs="Arial"/>
        </w:rPr>
        <w:t>Review classroom environments to minimise sensory distractions.</w:t>
      </w:r>
    </w:p>
    <w:p w14:paraId="7E956619" w14:textId="66D829B4" w:rsidR="00E10FD3" w:rsidRPr="00E10FD3" w:rsidRDefault="00E10FD3" w:rsidP="007F77DA">
      <w:pPr>
        <w:pStyle w:val="ListParagraph"/>
        <w:numPr>
          <w:ilvl w:val="0"/>
          <w:numId w:val="12"/>
        </w:numPr>
        <w:rPr>
          <w:rFonts w:ascii="Arial" w:hAnsi="Arial" w:cs="Arial"/>
        </w:rPr>
      </w:pPr>
      <w:r w:rsidRPr="00E10FD3">
        <w:rPr>
          <w:rFonts w:ascii="Arial" w:hAnsi="Arial" w:cs="Arial"/>
        </w:rPr>
        <w:t>Explicitly teach and reinforce routines for learning until they become automatic.</w:t>
      </w:r>
    </w:p>
    <w:p w14:paraId="7B93EA6C" w14:textId="52DA6833" w:rsidR="009104D6" w:rsidRPr="00E10FD3" w:rsidRDefault="00F2750E" w:rsidP="00F2750E">
      <w:pPr>
        <w:spacing w:before="200"/>
        <w:rPr>
          <w:rFonts w:cs="Arial"/>
          <w:b/>
          <w:bCs/>
          <w:szCs w:val="22"/>
        </w:rPr>
      </w:pPr>
      <w:r w:rsidRPr="00E10FD3">
        <w:rPr>
          <w:rFonts w:cs="Arial"/>
          <w:b/>
          <w:bCs/>
          <w:szCs w:val="22"/>
        </w:rPr>
        <w:t xml:space="preserve">Success </w:t>
      </w:r>
      <w:r w:rsidR="00E10FD3">
        <w:rPr>
          <w:rFonts w:cs="Arial"/>
          <w:b/>
          <w:bCs/>
          <w:szCs w:val="22"/>
        </w:rPr>
        <w:t>Indicators</w:t>
      </w:r>
      <w:r w:rsidRPr="00E10FD3">
        <w:rPr>
          <w:rFonts w:cs="Arial"/>
          <w:b/>
          <w:bCs/>
          <w:szCs w:val="22"/>
        </w:rPr>
        <w:t>:</w:t>
      </w:r>
    </w:p>
    <w:p w14:paraId="0CFE935C" w14:textId="4AF4D71D" w:rsidR="009104D6" w:rsidRPr="00E10FD3" w:rsidRDefault="009104D6" w:rsidP="007F77DA">
      <w:pPr>
        <w:pStyle w:val="ListParagraph"/>
        <w:numPr>
          <w:ilvl w:val="0"/>
          <w:numId w:val="11"/>
        </w:numPr>
        <w:ind w:left="360"/>
        <w:rPr>
          <w:rFonts w:ascii="Arial" w:hAnsi="Arial" w:cs="Arial"/>
        </w:rPr>
      </w:pPr>
      <w:r w:rsidRPr="00E10FD3">
        <w:rPr>
          <w:rFonts w:ascii="Arial" w:hAnsi="Arial" w:cs="Arial"/>
        </w:rPr>
        <w:t>SEND audit completed with actions implemented.</w:t>
      </w:r>
    </w:p>
    <w:p w14:paraId="1D67F522" w14:textId="77777777" w:rsidR="009104D6" w:rsidRPr="00E10FD3" w:rsidRDefault="009104D6" w:rsidP="007F77DA">
      <w:pPr>
        <w:pStyle w:val="ListParagraph"/>
        <w:numPr>
          <w:ilvl w:val="0"/>
          <w:numId w:val="11"/>
        </w:numPr>
        <w:ind w:left="360"/>
        <w:rPr>
          <w:rFonts w:ascii="Arial" w:hAnsi="Arial" w:cs="Arial"/>
        </w:rPr>
      </w:pPr>
      <w:r w:rsidRPr="00E10FD3">
        <w:rPr>
          <w:rFonts w:ascii="Arial" w:hAnsi="Arial" w:cs="Arial"/>
        </w:rPr>
        <w:t>Consistent use of visual supports observed across classrooms.</w:t>
      </w:r>
    </w:p>
    <w:p w14:paraId="3833E27B" w14:textId="77777777" w:rsidR="009104D6" w:rsidRPr="00E10FD3" w:rsidRDefault="009104D6" w:rsidP="007F77DA">
      <w:pPr>
        <w:pStyle w:val="ListParagraph"/>
        <w:numPr>
          <w:ilvl w:val="0"/>
          <w:numId w:val="11"/>
        </w:numPr>
        <w:ind w:left="360"/>
        <w:rPr>
          <w:rFonts w:ascii="Arial" w:hAnsi="Arial" w:cs="Arial"/>
        </w:rPr>
      </w:pPr>
      <w:r w:rsidRPr="00E10FD3">
        <w:rPr>
          <w:rFonts w:ascii="Arial" w:hAnsi="Arial" w:cs="Arial"/>
        </w:rPr>
        <w:t>Improved transition routines with reduced disruption.</w:t>
      </w:r>
    </w:p>
    <w:p w14:paraId="39846D50" w14:textId="77777777" w:rsidR="009104D6" w:rsidRPr="00E10FD3" w:rsidRDefault="009104D6" w:rsidP="007F77DA">
      <w:pPr>
        <w:pStyle w:val="ListParagraph"/>
        <w:numPr>
          <w:ilvl w:val="0"/>
          <w:numId w:val="11"/>
        </w:numPr>
        <w:ind w:left="360"/>
        <w:rPr>
          <w:rFonts w:ascii="Arial" w:hAnsi="Arial" w:cs="Arial"/>
        </w:rPr>
      </w:pPr>
      <w:r w:rsidRPr="00E10FD3">
        <w:rPr>
          <w:rFonts w:ascii="Arial" w:hAnsi="Arial" w:cs="Arial"/>
        </w:rPr>
        <w:t>Quiet spaces consistently available and used effectively.</w:t>
      </w:r>
    </w:p>
    <w:p w14:paraId="37D8C201" w14:textId="77777777" w:rsidR="009104D6" w:rsidRPr="00E10FD3" w:rsidRDefault="009104D6" w:rsidP="007F77DA">
      <w:pPr>
        <w:pStyle w:val="ListParagraph"/>
        <w:numPr>
          <w:ilvl w:val="0"/>
          <w:numId w:val="11"/>
        </w:numPr>
        <w:ind w:left="360"/>
        <w:rPr>
          <w:rFonts w:ascii="Arial" w:hAnsi="Arial" w:cs="Arial"/>
        </w:rPr>
      </w:pPr>
      <w:r w:rsidRPr="00E10FD3">
        <w:rPr>
          <w:rFonts w:ascii="Arial" w:hAnsi="Arial" w:cs="Arial"/>
        </w:rPr>
        <w:t>Reduced sensory distractions in learning environments.</w:t>
      </w:r>
    </w:p>
    <w:p w14:paraId="1E440FE3" w14:textId="7C6B34E2" w:rsidR="005A27D3" w:rsidRPr="00E10FD3" w:rsidRDefault="009104D6" w:rsidP="007F77DA">
      <w:pPr>
        <w:pStyle w:val="ListParagraph"/>
        <w:numPr>
          <w:ilvl w:val="0"/>
          <w:numId w:val="11"/>
        </w:numPr>
        <w:ind w:left="360"/>
        <w:rPr>
          <w:rFonts w:ascii="Arial" w:hAnsi="Arial" w:cs="Arial"/>
        </w:rPr>
      </w:pPr>
      <w:r w:rsidRPr="00E10FD3">
        <w:rPr>
          <w:rFonts w:ascii="Arial" w:hAnsi="Arial" w:cs="Arial"/>
        </w:rPr>
        <w:t>Established and consistently applied learning routines.</w:t>
      </w:r>
    </w:p>
    <w:p w14:paraId="3927ADA4" w14:textId="77777777" w:rsidR="007F77DA" w:rsidRPr="00F2750E" w:rsidRDefault="007F77DA" w:rsidP="00F2750E">
      <w:pPr>
        <w:spacing w:before="200"/>
        <w:rPr>
          <w:rFonts w:cs="Arial"/>
        </w:rPr>
      </w:pPr>
    </w:p>
    <w:p w14:paraId="47BAC44D" w14:textId="5D751050" w:rsidR="00F2750E" w:rsidRPr="00F2750E" w:rsidRDefault="00F2750E" w:rsidP="00F2750E">
      <w:pPr>
        <w:spacing w:before="200"/>
        <w:rPr>
          <w:rFonts w:cs="Arial"/>
        </w:rPr>
      </w:pPr>
      <w:r w:rsidRPr="00F2750E">
        <w:rPr>
          <w:rFonts w:cs="Arial"/>
          <w:b/>
          <w:bCs/>
        </w:rPr>
        <w:t xml:space="preserve">Objective </w:t>
      </w:r>
      <w:r w:rsidR="00F46021">
        <w:rPr>
          <w:rFonts w:cs="Arial"/>
          <w:b/>
          <w:bCs/>
        </w:rPr>
        <w:t>2</w:t>
      </w:r>
      <w:r w:rsidRPr="00F2750E">
        <w:rPr>
          <w:rFonts w:cs="Arial"/>
          <w:b/>
          <w:bCs/>
        </w:rPr>
        <w:t>:</w:t>
      </w:r>
      <w:r w:rsidRPr="00F2750E">
        <w:rPr>
          <w:rFonts w:cs="Arial"/>
        </w:rPr>
        <w:br/>
        <w:t>Ensure</w:t>
      </w:r>
      <w:r w:rsidR="00CB61CF">
        <w:rPr>
          <w:rFonts w:cs="Arial"/>
        </w:rPr>
        <w:t xml:space="preserve"> </w:t>
      </w:r>
      <w:r w:rsidR="00C45524">
        <w:rPr>
          <w:rFonts w:cs="Arial"/>
        </w:rPr>
        <w:t xml:space="preserve">all </w:t>
      </w:r>
      <w:r w:rsidR="00CB61CF">
        <w:rPr>
          <w:rFonts w:cs="Arial"/>
        </w:rPr>
        <w:t>children feel a sense of belonging at Manor Primary School.</w:t>
      </w:r>
    </w:p>
    <w:p w14:paraId="5CA72B81" w14:textId="77777777" w:rsidR="00E10FD3" w:rsidRPr="00E10FD3" w:rsidRDefault="00E10FD3" w:rsidP="00E10FD3">
      <w:pPr>
        <w:spacing w:before="200"/>
        <w:rPr>
          <w:rFonts w:cs="Arial"/>
          <w:b/>
          <w:bCs/>
          <w:szCs w:val="22"/>
        </w:rPr>
      </w:pPr>
      <w:r>
        <w:rPr>
          <w:rFonts w:cs="Arial"/>
          <w:b/>
          <w:bCs/>
          <w:szCs w:val="22"/>
        </w:rPr>
        <w:t>Actions</w:t>
      </w:r>
      <w:r w:rsidRPr="00E10FD3">
        <w:rPr>
          <w:rFonts w:cs="Arial"/>
          <w:b/>
          <w:bCs/>
          <w:szCs w:val="22"/>
        </w:rPr>
        <w:t>:</w:t>
      </w:r>
    </w:p>
    <w:p w14:paraId="6F97CF89" w14:textId="77777777" w:rsidR="00E10FD3" w:rsidRPr="00E53A4B" w:rsidRDefault="00E10FD3" w:rsidP="007F77DA">
      <w:pPr>
        <w:pStyle w:val="ListParagraph"/>
        <w:numPr>
          <w:ilvl w:val="0"/>
          <w:numId w:val="13"/>
        </w:numPr>
        <w:rPr>
          <w:rFonts w:cstheme="minorHAnsi"/>
          <w:sz w:val="24"/>
          <w:szCs w:val="24"/>
        </w:rPr>
      </w:pPr>
      <w:r w:rsidRPr="00FD07D1">
        <w:rPr>
          <w:rFonts w:cstheme="minorHAnsi"/>
          <w:sz w:val="24"/>
          <w:szCs w:val="24"/>
        </w:rPr>
        <w:t>Review and adapt curriculum content to ensure diverse and accurate representation.</w:t>
      </w:r>
    </w:p>
    <w:p w14:paraId="2E01ACF6" w14:textId="77777777" w:rsidR="00E10FD3" w:rsidRPr="00E53A4B" w:rsidRDefault="00E10FD3" w:rsidP="007F77DA">
      <w:pPr>
        <w:pStyle w:val="ListParagraph"/>
        <w:numPr>
          <w:ilvl w:val="0"/>
          <w:numId w:val="13"/>
        </w:numPr>
        <w:rPr>
          <w:rFonts w:cstheme="minorHAnsi"/>
          <w:sz w:val="24"/>
          <w:szCs w:val="24"/>
        </w:rPr>
      </w:pPr>
      <w:r w:rsidRPr="00FD07D1">
        <w:rPr>
          <w:rFonts w:cstheme="minorHAnsi"/>
          <w:sz w:val="24"/>
          <w:szCs w:val="24"/>
        </w:rPr>
        <w:t>Audit and update books and resources across the school to reflect the community.</w:t>
      </w:r>
    </w:p>
    <w:p w14:paraId="11552C51" w14:textId="77777777" w:rsidR="00E10FD3" w:rsidRPr="00E53A4B" w:rsidRDefault="00E10FD3" w:rsidP="007F77DA">
      <w:pPr>
        <w:pStyle w:val="ListParagraph"/>
        <w:numPr>
          <w:ilvl w:val="0"/>
          <w:numId w:val="13"/>
        </w:numPr>
        <w:rPr>
          <w:rFonts w:cstheme="minorHAnsi"/>
          <w:sz w:val="24"/>
          <w:szCs w:val="24"/>
        </w:rPr>
      </w:pPr>
      <w:r w:rsidRPr="00FD07D1">
        <w:rPr>
          <w:rFonts w:cstheme="minorHAnsi"/>
          <w:sz w:val="24"/>
          <w:szCs w:val="24"/>
        </w:rPr>
        <w:t>Monitor participation in clubs and remove barriers to access.</w:t>
      </w:r>
    </w:p>
    <w:p w14:paraId="0B91D5D4" w14:textId="77777777" w:rsidR="00E10FD3" w:rsidRPr="00E53A4B" w:rsidRDefault="00E10FD3" w:rsidP="007F77DA">
      <w:pPr>
        <w:pStyle w:val="ListParagraph"/>
        <w:numPr>
          <w:ilvl w:val="0"/>
          <w:numId w:val="13"/>
        </w:numPr>
        <w:rPr>
          <w:rFonts w:cstheme="minorHAnsi"/>
          <w:sz w:val="24"/>
          <w:szCs w:val="24"/>
        </w:rPr>
      </w:pPr>
      <w:r w:rsidRPr="00FD07D1">
        <w:rPr>
          <w:rFonts w:cstheme="minorHAnsi"/>
          <w:sz w:val="24"/>
          <w:szCs w:val="24"/>
        </w:rPr>
        <w:t>Gather pupil voice through surveys and discussions.</w:t>
      </w:r>
    </w:p>
    <w:p w14:paraId="74C4D48B" w14:textId="77777777" w:rsidR="00E10FD3" w:rsidRPr="00E53A4B" w:rsidRDefault="00E10FD3" w:rsidP="007F77DA">
      <w:pPr>
        <w:pStyle w:val="ListParagraph"/>
        <w:numPr>
          <w:ilvl w:val="0"/>
          <w:numId w:val="13"/>
        </w:numPr>
        <w:rPr>
          <w:rFonts w:cstheme="minorHAnsi"/>
          <w:sz w:val="24"/>
          <w:szCs w:val="24"/>
        </w:rPr>
      </w:pPr>
      <w:r w:rsidRPr="00FD07D1">
        <w:rPr>
          <w:rFonts w:cstheme="minorHAnsi"/>
          <w:sz w:val="24"/>
          <w:szCs w:val="24"/>
        </w:rPr>
        <w:t>Ensure cultural capital opportunities are inclusive and accessible.</w:t>
      </w:r>
    </w:p>
    <w:p w14:paraId="0EC172C0" w14:textId="77777777" w:rsidR="00E10FD3" w:rsidRDefault="00E10FD3" w:rsidP="007F77DA">
      <w:pPr>
        <w:pStyle w:val="ListParagraph"/>
        <w:numPr>
          <w:ilvl w:val="0"/>
          <w:numId w:val="13"/>
        </w:numPr>
        <w:rPr>
          <w:rFonts w:cstheme="minorHAnsi"/>
          <w:sz w:val="24"/>
          <w:szCs w:val="24"/>
        </w:rPr>
      </w:pPr>
      <w:r w:rsidRPr="00FD07D1">
        <w:rPr>
          <w:rFonts w:cstheme="minorHAnsi"/>
          <w:sz w:val="24"/>
          <w:szCs w:val="24"/>
        </w:rPr>
        <w:t>Deliver staff training in cultural humility, anti-racist practice, and Good Autism Practice (GAP).</w:t>
      </w:r>
    </w:p>
    <w:p w14:paraId="012892A1" w14:textId="1664FD2F" w:rsidR="00E10FD3" w:rsidRPr="00E10FD3" w:rsidRDefault="00E10FD3" w:rsidP="007F77DA">
      <w:pPr>
        <w:pStyle w:val="ListParagraph"/>
        <w:numPr>
          <w:ilvl w:val="0"/>
          <w:numId w:val="13"/>
        </w:numPr>
        <w:rPr>
          <w:rFonts w:cstheme="minorHAnsi"/>
          <w:sz w:val="24"/>
          <w:szCs w:val="24"/>
        </w:rPr>
      </w:pPr>
      <w:r w:rsidRPr="00E10FD3">
        <w:rPr>
          <w:rFonts w:cstheme="minorHAnsi"/>
          <w:sz w:val="24"/>
        </w:rPr>
        <w:t>Promote reflection on and challenge of unconscious bias.</w:t>
      </w:r>
    </w:p>
    <w:p w14:paraId="59A763E2" w14:textId="77777777" w:rsidR="00E10FD3" w:rsidRDefault="00E10FD3" w:rsidP="00E10FD3">
      <w:pPr>
        <w:spacing w:before="200"/>
        <w:rPr>
          <w:rFonts w:cs="Arial"/>
          <w:b/>
          <w:bCs/>
        </w:rPr>
      </w:pPr>
      <w:r w:rsidRPr="00E10FD3">
        <w:rPr>
          <w:rFonts w:cs="Arial"/>
          <w:b/>
          <w:bCs/>
        </w:rPr>
        <w:t>Success Indicators:</w:t>
      </w:r>
    </w:p>
    <w:p w14:paraId="6D45F7B7" w14:textId="77777777" w:rsidR="00E10FD3" w:rsidRPr="00E53A4B" w:rsidRDefault="00E10FD3" w:rsidP="007F77DA">
      <w:pPr>
        <w:pStyle w:val="ListParagraph"/>
        <w:numPr>
          <w:ilvl w:val="0"/>
          <w:numId w:val="14"/>
        </w:numPr>
        <w:spacing w:after="0" w:line="240" w:lineRule="auto"/>
        <w:ind w:left="360"/>
        <w:rPr>
          <w:rFonts w:cstheme="minorHAnsi"/>
          <w:sz w:val="24"/>
          <w:szCs w:val="24"/>
        </w:rPr>
      </w:pPr>
      <w:r w:rsidRPr="00E53A4B">
        <w:rPr>
          <w:rFonts w:cstheme="minorHAnsi"/>
          <w:sz w:val="24"/>
          <w:szCs w:val="24"/>
        </w:rPr>
        <w:t>Increased representation across curriculum and resources.</w:t>
      </w:r>
    </w:p>
    <w:p w14:paraId="303D1913" w14:textId="77777777" w:rsidR="00E10FD3" w:rsidRPr="00E53A4B" w:rsidRDefault="00E10FD3" w:rsidP="007F77DA">
      <w:pPr>
        <w:pStyle w:val="ListParagraph"/>
        <w:numPr>
          <w:ilvl w:val="0"/>
          <w:numId w:val="14"/>
        </w:numPr>
        <w:spacing w:after="0" w:line="240" w:lineRule="auto"/>
        <w:ind w:left="360"/>
        <w:rPr>
          <w:rFonts w:cstheme="minorHAnsi"/>
          <w:sz w:val="24"/>
          <w:szCs w:val="24"/>
        </w:rPr>
      </w:pPr>
      <w:r w:rsidRPr="00E53A4B">
        <w:rPr>
          <w:rFonts w:cstheme="minorHAnsi"/>
          <w:sz w:val="24"/>
          <w:szCs w:val="24"/>
        </w:rPr>
        <w:t>Improved diversity in library and classroom materials.</w:t>
      </w:r>
    </w:p>
    <w:p w14:paraId="32F7AF77" w14:textId="77777777" w:rsidR="00E10FD3" w:rsidRPr="00E53A4B" w:rsidRDefault="00E10FD3" w:rsidP="007F77DA">
      <w:pPr>
        <w:pStyle w:val="ListParagraph"/>
        <w:numPr>
          <w:ilvl w:val="0"/>
          <w:numId w:val="14"/>
        </w:numPr>
        <w:spacing w:after="0" w:line="240" w:lineRule="auto"/>
        <w:ind w:left="360"/>
        <w:rPr>
          <w:rFonts w:cstheme="minorHAnsi"/>
          <w:sz w:val="24"/>
          <w:szCs w:val="24"/>
        </w:rPr>
      </w:pPr>
      <w:r w:rsidRPr="00E53A4B">
        <w:rPr>
          <w:rFonts w:cstheme="minorHAnsi"/>
          <w:sz w:val="24"/>
          <w:szCs w:val="24"/>
        </w:rPr>
        <w:t>Increased participation in clubs from underrepresented groups.</w:t>
      </w:r>
    </w:p>
    <w:p w14:paraId="63133F98" w14:textId="77777777" w:rsidR="00E10FD3" w:rsidRPr="00E53A4B" w:rsidRDefault="00E10FD3" w:rsidP="007F77DA">
      <w:pPr>
        <w:pStyle w:val="ListParagraph"/>
        <w:numPr>
          <w:ilvl w:val="0"/>
          <w:numId w:val="14"/>
        </w:numPr>
        <w:spacing w:after="0" w:line="240" w:lineRule="auto"/>
        <w:ind w:left="360"/>
        <w:rPr>
          <w:rFonts w:cstheme="minorHAnsi"/>
          <w:sz w:val="24"/>
          <w:szCs w:val="24"/>
        </w:rPr>
      </w:pPr>
      <w:r w:rsidRPr="00E53A4B">
        <w:rPr>
          <w:rFonts w:cstheme="minorHAnsi"/>
          <w:sz w:val="24"/>
          <w:szCs w:val="24"/>
        </w:rPr>
        <w:t>Positive pupil voice outcomes regarding belonging.</w:t>
      </w:r>
    </w:p>
    <w:p w14:paraId="747BA27A" w14:textId="77777777" w:rsidR="00E10FD3" w:rsidRPr="00E53A4B" w:rsidRDefault="00E10FD3" w:rsidP="007F77DA">
      <w:pPr>
        <w:pStyle w:val="ListParagraph"/>
        <w:numPr>
          <w:ilvl w:val="0"/>
          <w:numId w:val="14"/>
        </w:numPr>
        <w:spacing w:after="0" w:line="240" w:lineRule="auto"/>
        <w:ind w:left="360"/>
        <w:rPr>
          <w:rFonts w:cstheme="minorHAnsi"/>
          <w:sz w:val="24"/>
          <w:szCs w:val="24"/>
        </w:rPr>
      </w:pPr>
      <w:r w:rsidRPr="00E53A4B">
        <w:rPr>
          <w:rFonts w:cstheme="minorHAnsi"/>
          <w:sz w:val="24"/>
          <w:szCs w:val="24"/>
        </w:rPr>
        <w:t>Staff demonstrate increased confidence in inclusive practice.</w:t>
      </w:r>
    </w:p>
    <w:p w14:paraId="7054D743" w14:textId="5651D7A0" w:rsidR="00F2750E" w:rsidRPr="00F2750E" w:rsidRDefault="00F2750E" w:rsidP="00F2750E">
      <w:pPr>
        <w:spacing w:before="200"/>
        <w:rPr>
          <w:rFonts w:cs="Arial"/>
        </w:rPr>
      </w:pPr>
    </w:p>
    <w:p w14:paraId="32C96356" w14:textId="77777777" w:rsidR="00004B04" w:rsidRDefault="00004B04" w:rsidP="00F2750E">
      <w:pPr>
        <w:spacing w:before="200"/>
        <w:rPr>
          <w:rFonts w:cs="Arial"/>
          <w:b/>
          <w:bCs/>
        </w:rPr>
      </w:pPr>
    </w:p>
    <w:p w14:paraId="1D4B4C20" w14:textId="6EAB0AC7" w:rsidR="00F2750E" w:rsidRPr="00F2750E" w:rsidRDefault="00F2750E" w:rsidP="00F2750E">
      <w:pPr>
        <w:spacing w:before="200"/>
        <w:rPr>
          <w:rFonts w:cs="Arial"/>
        </w:rPr>
      </w:pPr>
      <w:r w:rsidRPr="00F2750E">
        <w:rPr>
          <w:rFonts w:cs="Arial"/>
          <w:b/>
          <w:bCs/>
        </w:rPr>
        <w:t xml:space="preserve">Objective </w:t>
      </w:r>
      <w:r w:rsidR="00A922B9">
        <w:rPr>
          <w:rFonts w:cs="Arial"/>
          <w:b/>
          <w:bCs/>
        </w:rPr>
        <w:t>3</w:t>
      </w:r>
      <w:r w:rsidRPr="00F2750E">
        <w:rPr>
          <w:rFonts w:cs="Arial"/>
          <w:b/>
          <w:bCs/>
        </w:rPr>
        <w:t>:</w:t>
      </w:r>
      <w:r w:rsidRPr="00F2750E">
        <w:rPr>
          <w:rFonts w:cs="Arial"/>
        </w:rPr>
        <w:br/>
      </w:r>
      <w:r w:rsidR="006C2BA2" w:rsidRPr="006C2BA2">
        <w:rPr>
          <w:rFonts w:cs="Arial"/>
        </w:rPr>
        <w:t>Promote good attendance for all pupils and reduce persistent absence and lateness by removing barriers and providing additional support for vulnerable groups and pupils with protected characteristics.</w:t>
      </w:r>
    </w:p>
    <w:p w14:paraId="0FCFFEB1" w14:textId="77777777" w:rsidR="00E10FD3" w:rsidRPr="00E10FD3" w:rsidRDefault="00E10FD3" w:rsidP="00E10FD3">
      <w:pPr>
        <w:spacing w:before="200"/>
        <w:rPr>
          <w:rFonts w:cs="Arial"/>
          <w:b/>
          <w:bCs/>
          <w:szCs w:val="22"/>
        </w:rPr>
      </w:pPr>
      <w:r>
        <w:rPr>
          <w:rFonts w:cs="Arial"/>
          <w:b/>
          <w:bCs/>
          <w:szCs w:val="22"/>
        </w:rPr>
        <w:t>Actions</w:t>
      </w:r>
      <w:r w:rsidRPr="00E10FD3">
        <w:rPr>
          <w:rFonts w:cs="Arial"/>
          <w:b/>
          <w:bCs/>
          <w:szCs w:val="22"/>
        </w:rPr>
        <w:t>:</w:t>
      </w:r>
    </w:p>
    <w:p w14:paraId="4E68702E" w14:textId="77777777" w:rsidR="00E10FD3" w:rsidRPr="00E53A4B" w:rsidRDefault="00E10FD3" w:rsidP="007F77DA">
      <w:pPr>
        <w:pStyle w:val="ListParagraph"/>
        <w:numPr>
          <w:ilvl w:val="0"/>
          <w:numId w:val="15"/>
        </w:numPr>
        <w:rPr>
          <w:rFonts w:cstheme="minorHAnsi"/>
          <w:sz w:val="24"/>
          <w:szCs w:val="24"/>
        </w:rPr>
      </w:pPr>
      <w:r w:rsidRPr="00FD07D1">
        <w:rPr>
          <w:rFonts w:cstheme="minorHAnsi"/>
          <w:sz w:val="24"/>
          <w:szCs w:val="24"/>
        </w:rPr>
        <w:t>Identify and address barriers to attendance through family support.</w:t>
      </w:r>
    </w:p>
    <w:p w14:paraId="17A46E8E" w14:textId="77777777" w:rsidR="00E10FD3" w:rsidRPr="00E53A4B" w:rsidRDefault="00E10FD3" w:rsidP="007F77DA">
      <w:pPr>
        <w:pStyle w:val="ListParagraph"/>
        <w:numPr>
          <w:ilvl w:val="0"/>
          <w:numId w:val="15"/>
        </w:numPr>
        <w:rPr>
          <w:rFonts w:cstheme="minorHAnsi"/>
          <w:sz w:val="24"/>
          <w:szCs w:val="24"/>
        </w:rPr>
      </w:pPr>
      <w:r w:rsidRPr="00FD07D1">
        <w:rPr>
          <w:rFonts w:cstheme="minorHAnsi"/>
          <w:sz w:val="24"/>
          <w:szCs w:val="24"/>
        </w:rPr>
        <w:t>Monitor attendance data regularly and intervene early.</w:t>
      </w:r>
    </w:p>
    <w:p w14:paraId="3612CC67" w14:textId="77777777" w:rsidR="00E10FD3" w:rsidRDefault="00E10FD3" w:rsidP="007F77DA">
      <w:pPr>
        <w:pStyle w:val="ListParagraph"/>
        <w:numPr>
          <w:ilvl w:val="0"/>
          <w:numId w:val="15"/>
        </w:numPr>
        <w:rPr>
          <w:rFonts w:cstheme="minorHAnsi"/>
          <w:sz w:val="24"/>
          <w:szCs w:val="24"/>
        </w:rPr>
      </w:pPr>
      <w:r w:rsidRPr="00FD07D1">
        <w:rPr>
          <w:rFonts w:cstheme="minorHAnsi"/>
          <w:sz w:val="24"/>
          <w:szCs w:val="24"/>
        </w:rPr>
        <w:t>Engage pupils and families to understand attendance challenges.</w:t>
      </w:r>
    </w:p>
    <w:p w14:paraId="5D2BE509" w14:textId="4A51901F" w:rsidR="00F2750E" w:rsidRPr="00E10FD3" w:rsidRDefault="00E10FD3" w:rsidP="007F77DA">
      <w:pPr>
        <w:pStyle w:val="ListParagraph"/>
        <w:numPr>
          <w:ilvl w:val="0"/>
          <w:numId w:val="15"/>
        </w:numPr>
        <w:rPr>
          <w:rFonts w:cstheme="minorHAnsi"/>
          <w:sz w:val="24"/>
          <w:szCs w:val="24"/>
        </w:rPr>
      </w:pPr>
      <w:r w:rsidRPr="00E10FD3">
        <w:rPr>
          <w:rFonts w:cstheme="minorHAnsi"/>
          <w:sz w:val="24"/>
        </w:rPr>
        <w:t>Provide targeted support for vulnerable groups and those at risk of persistent absence.</w:t>
      </w:r>
    </w:p>
    <w:p w14:paraId="5C2C780E" w14:textId="77777777" w:rsidR="00E10FD3" w:rsidRPr="00E10FD3" w:rsidRDefault="00E10FD3" w:rsidP="00E10FD3">
      <w:pPr>
        <w:spacing w:before="200"/>
        <w:rPr>
          <w:rFonts w:cs="Arial"/>
          <w:b/>
          <w:bCs/>
        </w:rPr>
      </w:pPr>
      <w:r w:rsidRPr="00E10FD3">
        <w:rPr>
          <w:rFonts w:cs="Arial"/>
          <w:b/>
          <w:bCs/>
        </w:rPr>
        <w:t>Success Indicators:</w:t>
      </w:r>
    </w:p>
    <w:p w14:paraId="0EAF9F08" w14:textId="77777777" w:rsidR="00E10FD3" w:rsidRPr="00E53A4B" w:rsidRDefault="00E10FD3" w:rsidP="007F77DA">
      <w:pPr>
        <w:pStyle w:val="ListParagraph"/>
        <w:numPr>
          <w:ilvl w:val="0"/>
          <w:numId w:val="16"/>
        </w:numPr>
        <w:ind w:left="360"/>
        <w:rPr>
          <w:rFonts w:cstheme="minorHAnsi"/>
          <w:sz w:val="24"/>
          <w:szCs w:val="24"/>
        </w:rPr>
      </w:pPr>
      <w:r w:rsidRPr="00E53A4B">
        <w:rPr>
          <w:rFonts w:cstheme="minorHAnsi"/>
          <w:sz w:val="24"/>
          <w:szCs w:val="24"/>
        </w:rPr>
        <w:t>Whole-school attendance reaches 94.5% (ABIE target).</w:t>
      </w:r>
    </w:p>
    <w:p w14:paraId="0274BB12" w14:textId="77777777" w:rsidR="00E10FD3" w:rsidRPr="00E53A4B" w:rsidRDefault="00E10FD3" w:rsidP="007F77DA">
      <w:pPr>
        <w:pStyle w:val="ListParagraph"/>
        <w:numPr>
          <w:ilvl w:val="0"/>
          <w:numId w:val="16"/>
        </w:numPr>
        <w:ind w:left="360"/>
        <w:rPr>
          <w:rFonts w:cstheme="minorHAnsi"/>
          <w:sz w:val="24"/>
          <w:szCs w:val="24"/>
        </w:rPr>
      </w:pPr>
      <w:r w:rsidRPr="00E53A4B">
        <w:rPr>
          <w:rFonts w:cstheme="minorHAnsi"/>
          <w:sz w:val="24"/>
          <w:szCs w:val="24"/>
        </w:rPr>
        <w:t>Reduction in persistent absence, especially among vulnerable groups.</w:t>
      </w:r>
    </w:p>
    <w:p w14:paraId="1586D7C7" w14:textId="77777777" w:rsidR="00E10FD3" w:rsidRDefault="00E10FD3" w:rsidP="007F77DA">
      <w:pPr>
        <w:pStyle w:val="ListParagraph"/>
        <w:numPr>
          <w:ilvl w:val="0"/>
          <w:numId w:val="16"/>
        </w:numPr>
        <w:ind w:left="360"/>
        <w:rPr>
          <w:rFonts w:cstheme="minorHAnsi"/>
          <w:sz w:val="24"/>
          <w:szCs w:val="24"/>
        </w:rPr>
      </w:pPr>
      <w:r w:rsidRPr="00E53A4B">
        <w:rPr>
          <w:rFonts w:cstheme="minorHAnsi"/>
          <w:sz w:val="24"/>
          <w:szCs w:val="24"/>
        </w:rPr>
        <w:t>Improved punctuality.</w:t>
      </w:r>
    </w:p>
    <w:p w14:paraId="48A48FA4" w14:textId="047848A0" w:rsidR="00E10FD3" w:rsidRPr="00E10FD3" w:rsidRDefault="00E10FD3" w:rsidP="007F77DA">
      <w:pPr>
        <w:pStyle w:val="ListParagraph"/>
        <w:numPr>
          <w:ilvl w:val="0"/>
          <w:numId w:val="16"/>
        </w:numPr>
        <w:ind w:left="360"/>
        <w:rPr>
          <w:rFonts w:cstheme="minorHAnsi"/>
          <w:sz w:val="24"/>
          <w:szCs w:val="24"/>
        </w:rPr>
      </w:pPr>
      <w:r w:rsidRPr="00E10FD3">
        <w:rPr>
          <w:rFonts w:cstheme="minorHAnsi"/>
          <w:sz w:val="24"/>
        </w:rPr>
        <w:t>Evidence of early intervention for at-risk pupils.</w:t>
      </w:r>
    </w:p>
    <w:p w14:paraId="4178E2ED" w14:textId="77777777" w:rsidR="007F77DA" w:rsidRPr="00F2750E" w:rsidRDefault="007F77DA" w:rsidP="00F2750E">
      <w:pPr>
        <w:spacing w:before="200"/>
        <w:rPr>
          <w:rFonts w:cs="Arial"/>
        </w:rPr>
      </w:pPr>
    </w:p>
    <w:p w14:paraId="4BC3ED97" w14:textId="743B007B" w:rsidR="005555AE" w:rsidRPr="00F2750E" w:rsidRDefault="005555AE" w:rsidP="005555AE">
      <w:pPr>
        <w:spacing w:before="200"/>
        <w:rPr>
          <w:rFonts w:cs="Arial"/>
        </w:rPr>
      </w:pPr>
      <w:r w:rsidRPr="00F2750E">
        <w:rPr>
          <w:rFonts w:cs="Arial"/>
          <w:b/>
          <w:bCs/>
        </w:rPr>
        <w:t>Objective 4:</w:t>
      </w:r>
      <w:r w:rsidRPr="00F2750E">
        <w:rPr>
          <w:rFonts w:cs="Arial"/>
        </w:rPr>
        <w:br/>
      </w:r>
      <w:r>
        <w:rPr>
          <w:rFonts w:cs="Arial"/>
        </w:rPr>
        <w:t>Increase parental engagement</w:t>
      </w:r>
      <w:r w:rsidRPr="00F2750E">
        <w:rPr>
          <w:rFonts w:cs="Arial"/>
        </w:rPr>
        <w:t>, with particular focus on vulnerable groups and those with protected characteristics.</w:t>
      </w:r>
    </w:p>
    <w:p w14:paraId="77A2A0FB" w14:textId="77777777" w:rsidR="00734832" w:rsidRDefault="00734832" w:rsidP="00734832">
      <w:pPr>
        <w:spacing w:before="200"/>
        <w:rPr>
          <w:rFonts w:cs="Arial"/>
          <w:b/>
          <w:bCs/>
          <w:szCs w:val="22"/>
        </w:rPr>
      </w:pPr>
      <w:r>
        <w:rPr>
          <w:rFonts w:cs="Arial"/>
          <w:b/>
          <w:bCs/>
          <w:szCs w:val="22"/>
        </w:rPr>
        <w:t>Actions</w:t>
      </w:r>
      <w:r w:rsidRPr="00E10FD3">
        <w:rPr>
          <w:rFonts w:cs="Arial"/>
          <w:b/>
          <w:bCs/>
          <w:szCs w:val="22"/>
        </w:rPr>
        <w:t>:</w:t>
      </w:r>
    </w:p>
    <w:p w14:paraId="251F7EEF" w14:textId="77777777" w:rsidR="00734832" w:rsidRPr="00E53A4B" w:rsidRDefault="00734832" w:rsidP="007F77DA">
      <w:pPr>
        <w:pStyle w:val="ListParagraph"/>
        <w:numPr>
          <w:ilvl w:val="0"/>
          <w:numId w:val="17"/>
        </w:numPr>
        <w:spacing w:after="0" w:line="240" w:lineRule="auto"/>
        <w:rPr>
          <w:rFonts w:cstheme="minorHAnsi"/>
          <w:sz w:val="24"/>
          <w:szCs w:val="24"/>
        </w:rPr>
      </w:pPr>
      <w:r w:rsidRPr="00CC17D9">
        <w:rPr>
          <w:rFonts w:cstheme="minorHAnsi"/>
          <w:sz w:val="24"/>
          <w:szCs w:val="24"/>
        </w:rPr>
        <w:t>Ensure surveys and communications are accessible (including translations where needed).</w:t>
      </w:r>
    </w:p>
    <w:p w14:paraId="44556952" w14:textId="77777777" w:rsidR="00734832" w:rsidRPr="00E53A4B" w:rsidRDefault="00734832" w:rsidP="007F77DA">
      <w:pPr>
        <w:pStyle w:val="ListParagraph"/>
        <w:numPr>
          <w:ilvl w:val="0"/>
          <w:numId w:val="17"/>
        </w:numPr>
        <w:spacing w:after="0" w:line="240" w:lineRule="auto"/>
        <w:rPr>
          <w:rFonts w:cstheme="minorHAnsi"/>
          <w:sz w:val="24"/>
          <w:szCs w:val="24"/>
        </w:rPr>
      </w:pPr>
      <w:r w:rsidRPr="00CC17D9">
        <w:rPr>
          <w:rFonts w:cstheme="minorHAnsi"/>
          <w:sz w:val="24"/>
          <w:szCs w:val="24"/>
        </w:rPr>
        <w:t>Monitor attendance at parent–teacher meetings and implement strategies to achieve full participation.</w:t>
      </w:r>
    </w:p>
    <w:p w14:paraId="1BB6481B" w14:textId="77777777" w:rsidR="00734832" w:rsidRPr="00E53A4B" w:rsidRDefault="00734832" w:rsidP="007F77DA">
      <w:pPr>
        <w:pStyle w:val="ListParagraph"/>
        <w:numPr>
          <w:ilvl w:val="0"/>
          <w:numId w:val="17"/>
        </w:numPr>
        <w:spacing w:after="0" w:line="240" w:lineRule="auto"/>
        <w:rPr>
          <w:rFonts w:cstheme="minorHAnsi"/>
          <w:sz w:val="24"/>
          <w:szCs w:val="24"/>
        </w:rPr>
      </w:pPr>
      <w:r w:rsidRPr="00CC17D9">
        <w:rPr>
          <w:rFonts w:cstheme="minorHAnsi"/>
          <w:sz w:val="24"/>
          <w:szCs w:val="24"/>
        </w:rPr>
        <w:t>Provide inclusive and accessible transition meetings (especially Foundation Stage).</w:t>
      </w:r>
    </w:p>
    <w:p w14:paraId="3AF8FB11" w14:textId="77777777" w:rsidR="00734832" w:rsidRPr="00E53A4B" w:rsidRDefault="00734832" w:rsidP="007F77DA">
      <w:pPr>
        <w:pStyle w:val="ListParagraph"/>
        <w:numPr>
          <w:ilvl w:val="0"/>
          <w:numId w:val="17"/>
        </w:numPr>
        <w:spacing w:after="0" w:line="240" w:lineRule="auto"/>
        <w:rPr>
          <w:rFonts w:cstheme="minorHAnsi"/>
          <w:sz w:val="24"/>
          <w:szCs w:val="24"/>
        </w:rPr>
      </w:pPr>
      <w:r w:rsidRPr="00CC17D9">
        <w:rPr>
          <w:rFonts w:cstheme="minorHAnsi"/>
          <w:sz w:val="24"/>
          <w:szCs w:val="24"/>
        </w:rPr>
        <w:t>Offer a wide range of engagement opportunities (academic, social, informational).</w:t>
      </w:r>
    </w:p>
    <w:p w14:paraId="7CC48B0C" w14:textId="77777777" w:rsidR="00734832" w:rsidRPr="00E53A4B" w:rsidRDefault="00734832" w:rsidP="007F77DA">
      <w:pPr>
        <w:pStyle w:val="ListParagraph"/>
        <w:numPr>
          <w:ilvl w:val="0"/>
          <w:numId w:val="17"/>
        </w:numPr>
        <w:spacing w:after="0" w:line="240" w:lineRule="auto"/>
        <w:rPr>
          <w:rFonts w:cstheme="minorHAnsi"/>
          <w:sz w:val="24"/>
          <w:szCs w:val="24"/>
        </w:rPr>
      </w:pPr>
      <w:r w:rsidRPr="00CC17D9">
        <w:rPr>
          <w:rFonts w:cstheme="minorHAnsi"/>
          <w:sz w:val="24"/>
          <w:szCs w:val="24"/>
        </w:rPr>
        <w:t>Provide targeted support for harder-to-reach families.</w:t>
      </w:r>
    </w:p>
    <w:p w14:paraId="06719769" w14:textId="1F5B80A2" w:rsidR="00734832" w:rsidRPr="00734832" w:rsidRDefault="00734832" w:rsidP="007F77DA">
      <w:pPr>
        <w:pStyle w:val="ListParagraph"/>
        <w:numPr>
          <w:ilvl w:val="0"/>
          <w:numId w:val="17"/>
        </w:numPr>
        <w:spacing w:after="0" w:line="240" w:lineRule="auto"/>
        <w:rPr>
          <w:rFonts w:cstheme="minorHAnsi"/>
          <w:sz w:val="24"/>
          <w:szCs w:val="24"/>
        </w:rPr>
      </w:pPr>
      <w:r w:rsidRPr="00CC17D9">
        <w:rPr>
          <w:rFonts w:cstheme="minorHAnsi"/>
          <w:sz w:val="24"/>
          <w:szCs w:val="24"/>
        </w:rPr>
        <w:t>Conduct meetings with parents/carers of in-year admissions.</w:t>
      </w:r>
    </w:p>
    <w:p w14:paraId="101E5F34" w14:textId="77777777" w:rsidR="00734832" w:rsidRPr="00E10FD3" w:rsidRDefault="00734832" w:rsidP="00734832">
      <w:pPr>
        <w:spacing w:before="200"/>
        <w:rPr>
          <w:rFonts w:cs="Arial"/>
          <w:b/>
          <w:bCs/>
        </w:rPr>
      </w:pPr>
      <w:r w:rsidRPr="00E10FD3">
        <w:rPr>
          <w:rFonts w:cs="Arial"/>
          <w:b/>
          <w:bCs/>
        </w:rPr>
        <w:t>Success Indicators:</w:t>
      </w:r>
    </w:p>
    <w:p w14:paraId="6A1DC28C" w14:textId="77777777" w:rsidR="00A6378F" w:rsidRPr="00E53A4B" w:rsidRDefault="00A6378F" w:rsidP="007F77DA">
      <w:pPr>
        <w:pStyle w:val="ListParagraph"/>
        <w:numPr>
          <w:ilvl w:val="0"/>
          <w:numId w:val="18"/>
        </w:numPr>
        <w:ind w:left="360"/>
        <w:rPr>
          <w:rFonts w:cstheme="minorHAnsi"/>
          <w:sz w:val="24"/>
          <w:szCs w:val="24"/>
        </w:rPr>
      </w:pPr>
      <w:r w:rsidRPr="00E53A4B">
        <w:rPr>
          <w:rFonts w:cstheme="minorHAnsi"/>
          <w:sz w:val="24"/>
          <w:szCs w:val="24"/>
        </w:rPr>
        <w:t>Increased parent/carer engagement across all groups.</w:t>
      </w:r>
    </w:p>
    <w:p w14:paraId="12BD53F2" w14:textId="77777777" w:rsidR="00A6378F" w:rsidRPr="00E53A4B" w:rsidRDefault="00A6378F" w:rsidP="007F77DA">
      <w:pPr>
        <w:pStyle w:val="ListParagraph"/>
        <w:numPr>
          <w:ilvl w:val="0"/>
          <w:numId w:val="18"/>
        </w:numPr>
        <w:ind w:left="360"/>
        <w:rPr>
          <w:rFonts w:cstheme="minorHAnsi"/>
          <w:sz w:val="24"/>
          <w:szCs w:val="24"/>
        </w:rPr>
      </w:pPr>
      <w:r w:rsidRPr="00E53A4B">
        <w:rPr>
          <w:rFonts w:cstheme="minorHAnsi"/>
          <w:sz w:val="24"/>
          <w:szCs w:val="24"/>
        </w:rPr>
        <w:t>100% participation in parent–teacher discussions (twice yearly).</w:t>
      </w:r>
    </w:p>
    <w:p w14:paraId="67C97E23" w14:textId="77777777" w:rsidR="00A6378F" w:rsidRDefault="00A6378F" w:rsidP="007F77DA">
      <w:pPr>
        <w:pStyle w:val="ListParagraph"/>
        <w:numPr>
          <w:ilvl w:val="0"/>
          <w:numId w:val="18"/>
        </w:numPr>
        <w:ind w:left="360"/>
        <w:rPr>
          <w:rFonts w:cstheme="minorHAnsi"/>
          <w:sz w:val="24"/>
          <w:szCs w:val="24"/>
        </w:rPr>
      </w:pPr>
      <w:r w:rsidRPr="00E53A4B">
        <w:rPr>
          <w:rFonts w:cstheme="minorHAnsi"/>
          <w:sz w:val="24"/>
          <w:szCs w:val="24"/>
        </w:rPr>
        <w:t>Improved accessibility of communication.</w:t>
      </w:r>
    </w:p>
    <w:p w14:paraId="052C2550" w14:textId="74A67CC8" w:rsidR="007F77DA" w:rsidRPr="007F77DA" w:rsidRDefault="00A6378F" w:rsidP="007F77DA">
      <w:pPr>
        <w:pStyle w:val="ListParagraph"/>
        <w:numPr>
          <w:ilvl w:val="0"/>
          <w:numId w:val="18"/>
        </w:numPr>
        <w:ind w:left="360"/>
        <w:rPr>
          <w:rFonts w:cstheme="minorHAnsi"/>
          <w:sz w:val="24"/>
          <w:szCs w:val="24"/>
        </w:rPr>
      </w:pPr>
      <w:r w:rsidRPr="00A6378F">
        <w:rPr>
          <w:rFonts w:cstheme="minorHAnsi"/>
          <w:sz w:val="24"/>
        </w:rPr>
        <w:t>Positive parent/carer feedback.</w:t>
      </w:r>
    </w:p>
    <w:p w14:paraId="418BD451" w14:textId="77777777" w:rsidR="007F77DA" w:rsidRDefault="007F77DA" w:rsidP="00D15EE5">
      <w:pPr>
        <w:rPr>
          <w:b/>
          <w:bCs/>
        </w:rPr>
      </w:pPr>
    </w:p>
    <w:p w14:paraId="19A5F111" w14:textId="3C0B6C6A" w:rsidR="00D15EE5" w:rsidRDefault="00D9095F" w:rsidP="00D15EE5">
      <w:pPr>
        <w:rPr>
          <w:rFonts w:cs="Arial"/>
        </w:rPr>
      </w:pPr>
      <w:r w:rsidRPr="00F2750E">
        <w:rPr>
          <w:b/>
          <w:bCs/>
        </w:rPr>
        <w:t xml:space="preserve">Objective </w:t>
      </w:r>
      <w:r>
        <w:rPr>
          <w:b/>
          <w:bCs/>
        </w:rPr>
        <w:t>5</w:t>
      </w:r>
      <w:r w:rsidRPr="00F2750E">
        <w:rPr>
          <w:b/>
          <w:bCs/>
        </w:rPr>
        <w:t>:</w:t>
      </w:r>
    </w:p>
    <w:p w14:paraId="15515952" w14:textId="0299B961" w:rsidR="00D15EE5" w:rsidRPr="00A6378F" w:rsidRDefault="00D15EE5" w:rsidP="00D15EE5">
      <w:pPr>
        <w:rPr>
          <w:rFonts w:cs="Arial"/>
        </w:rPr>
      </w:pPr>
      <w:r w:rsidRPr="00D15EE5">
        <w:rPr>
          <w:rFonts w:cs="Arial"/>
        </w:rPr>
        <w:t>Reduce the attainment gap in reading, writing and maths for pupils of Black Caribbean heritage by providing targeted support, monitoring progress closely, and addressing barriers to learning.</w:t>
      </w:r>
    </w:p>
    <w:p w14:paraId="6D8AD852" w14:textId="77777777" w:rsidR="00A6378F" w:rsidRDefault="00A6378F" w:rsidP="00A6378F">
      <w:pPr>
        <w:spacing w:before="200"/>
        <w:rPr>
          <w:rFonts w:cs="Arial"/>
          <w:b/>
          <w:bCs/>
          <w:szCs w:val="22"/>
        </w:rPr>
      </w:pPr>
      <w:r>
        <w:rPr>
          <w:rFonts w:cs="Arial"/>
          <w:b/>
          <w:bCs/>
          <w:szCs w:val="22"/>
        </w:rPr>
        <w:t>Actions</w:t>
      </w:r>
      <w:r w:rsidRPr="00E10FD3">
        <w:rPr>
          <w:rFonts w:cs="Arial"/>
          <w:b/>
          <w:bCs/>
          <w:szCs w:val="22"/>
        </w:rPr>
        <w:t>:</w:t>
      </w:r>
    </w:p>
    <w:p w14:paraId="31BB8D67" w14:textId="77777777" w:rsidR="00A6378F" w:rsidRPr="00E53A4B" w:rsidRDefault="00A6378F" w:rsidP="007F77DA">
      <w:pPr>
        <w:pStyle w:val="ListParagraph"/>
        <w:numPr>
          <w:ilvl w:val="0"/>
          <w:numId w:val="19"/>
        </w:numPr>
        <w:rPr>
          <w:rFonts w:cstheme="minorHAnsi"/>
          <w:sz w:val="24"/>
          <w:szCs w:val="24"/>
        </w:rPr>
      </w:pPr>
      <w:r w:rsidRPr="0097707F">
        <w:rPr>
          <w:rFonts w:cstheme="minorHAnsi"/>
          <w:sz w:val="24"/>
          <w:szCs w:val="24"/>
        </w:rPr>
        <w:t>Identify pupils early and provide targeted academic interventions.</w:t>
      </w:r>
    </w:p>
    <w:p w14:paraId="032C6976" w14:textId="77777777" w:rsidR="00A6378F" w:rsidRPr="00E53A4B" w:rsidRDefault="00A6378F" w:rsidP="007F77DA">
      <w:pPr>
        <w:pStyle w:val="ListParagraph"/>
        <w:numPr>
          <w:ilvl w:val="0"/>
          <w:numId w:val="19"/>
        </w:numPr>
        <w:rPr>
          <w:rFonts w:cstheme="minorHAnsi"/>
          <w:sz w:val="24"/>
          <w:szCs w:val="24"/>
        </w:rPr>
      </w:pPr>
      <w:r w:rsidRPr="0097707F">
        <w:rPr>
          <w:rFonts w:cstheme="minorHAnsi"/>
          <w:sz w:val="24"/>
          <w:szCs w:val="24"/>
        </w:rPr>
        <w:t>Monitor progress in reading, writing, and maths regularly.</w:t>
      </w:r>
    </w:p>
    <w:p w14:paraId="59D67A74" w14:textId="77777777" w:rsidR="00A6378F" w:rsidRPr="00E53A4B" w:rsidRDefault="00A6378F" w:rsidP="007F77DA">
      <w:pPr>
        <w:pStyle w:val="ListParagraph"/>
        <w:numPr>
          <w:ilvl w:val="0"/>
          <w:numId w:val="19"/>
        </w:numPr>
        <w:rPr>
          <w:rFonts w:cstheme="minorHAnsi"/>
          <w:sz w:val="24"/>
          <w:szCs w:val="24"/>
        </w:rPr>
      </w:pPr>
      <w:r w:rsidRPr="0097707F">
        <w:rPr>
          <w:rFonts w:cstheme="minorHAnsi"/>
          <w:sz w:val="24"/>
          <w:szCs w:val="24"/>
        </w:rPr>
        <w:t>Engage families through structured communication and support.</w:t>
      </w:r>
    </w:p>
    <w:p w14:paraId="1424A2E4" w14:textId="77777777" w:rsidR="00A6378F" w:rsidRPr="00E53A4B" w:rsidRDefault="00A6378F" w:rsidP="007F77DA">
      <w:pPr>
        <w:pStyle w:val="ListParagraph"/>
        <w:numPr>
          <w:ilvl w:val="0"/>
          <w:numId w:val="19"/>
        </w:numPr>
        <w:rPr>
          <w:rFonts w:cstheme="minorHAnsi"/>
          <w:sz w:val="24"/>
          <w:szCs w:val="24"/>
        </w:rPr>
      </w:pPr>
      <w:r w:rsidRPr="0097707F">
        <w:rPr>
          <w:rFonts w:cstheme="minorHAnsi"/>
          <w:sz w:val="24"/>
          <w:szCs w:val="24"/>
        </w:rPr>
        <w:t>Use pupil voice to identify barriers and adapt provision.</w:t>
      </w:r>
    </w:p>
    <w:p w14:paraId="14C39C2C" w14:textId="77777777" w:rsidR="00A6378F" w:rsidRDefault="00A6378F" w:rsidP="007F77DA">
      <w:pPr>
        <w:pStyle w:val="ListParagraph"/>
        <w:numPr>
          <w:ilvl w:val="0"/>
          <w:numId w:val="19"/>
        </w:numPr>
        <w:rPr>
          <w:rFonts w:cstheme="minorHAnsi"/>
          <w:sz w:val="24"/>
          <w:szCs w:val="24"/>
        </w:rPr>
      </w:pPr>
      <w:r w:rsidRPr="0097707F">
        <w:rPr>
          <w:rFonts w:cstheme="minorHAnsi"/>
          <w:sz w:val="24"/>
          <w:szCs w:val="24"/>
        </w:rPr>
        <w:t>Analyse data (attainment, attendance, behaviour) to inform interventions.</w:t>
      </w:r>
    </w:p>
    <w:p w14:paraId="09663994" w14:textId="40A1A855" w:rsidR="00A6378F" w:rsidRPr="00A6378F" w:rsidRDefault="00A6378F" w:rsidP="007F77DA">
      <w:pPr>
        <w:pStyle w:val="ListParagraph"/>
        <w:numPr>
          <w:ilvl w:val="0"/>
          <w:numId w:val="19"/>
        </w:numPr>
        <w:rPr>
          <w:rFonts w:cstheme="minorHAnsi"/>
          <w:sz w:val="24"/>
          <w:szCs w:val="24"/>
        </w:rPr>
      </w:pPr>
      <w:r w:rsidRPr="00A6378F">
        <w:rPr>
          <w:rFonts w:cstheme="minorHAnsi"/>
          <w:sz w:val="24"/>
        </w:rPr>
        <w:t>Ensure SEND pupils make progress towards IEP targets.</w:t>
      </w:r>
    </w:p>
    <w:p w14:paraId="0DA6D1E2" w14:textId="77777777" w:rsidR="00A6378F" w:rsidRPr="00E10FD3" w:rsidRDefault="00A6378F" w:rsidP="00A6378F">
      <w:pPr>
        <w:spacing w:before="200"/>
        <w:rPr>
          <w:rFonts w:cs="Arial"/>
          <w:b/>
          <w:bCs/>
        </w:rPr>
      </w:pPr>
      <w:r w:rsidRPr="00E10FD3">
        <w:rPr>
          <w:rFonts w:cs="Arial"/>
          <w:b/>
          <w:bCs/>
        </w:rPr>
        <w:t>Success Indicators:</w:t>
      </w:r>
    </w:p>
    <w:p w14:paraId="51DFFFC1" w14:textId="77777777" w:rsidR="00A6378F" w:rsidRPr="00E53A4B" w:rsidRDefault="00A6378F" w:rsidP="007F77DA">
      <w:pPr>
        <w:pStyle w:val="ListParagraph"/>
        <w:numPr>
          <w:ilvl w:val="0"/>
          <w:numId w:val="20"/>
        </w:numPr>
        <w:ind w:left="360"/>
        <w:rPr>
          <w:rFonts w:cstheme="minorHAnsi"/>
          <w:sz w:val="24"/>
          <w:szCs w:val="24"/>
        </w:rPr>
      </w:pPr>
      <w:r w:rsidRPr="00E53A4B">
        <w:rPr>
          <w:rFonts w:cstheme="minorHAnsi"/>
          <w:sz w:val="24"/>
          <w:szCs w:val="24"/>
        </w:rPr>
        <w:t>Reading attainment increases from 50% to 68%.</w:t>
      </w:r>
    </w:p>
    <w:p w14:paraId="1963722C" w14:textId="77777777" w:rsidR="00A6378F" w:rsidRPr="00E53A4B" w:rsidRDefault="00A6378F" w:rsidP="007F77DA">
      <w:pPr>
        <w:pStyle w:val="ListParagraph"/>
        <w:numPr>
          <w:ilvl w:val="0"/>
          <w:numId w:val="20"/>
        </w:numPr>
        <w:ind w:left="360"/>
        <w:rPr>
          <w:rFonts w:cstheme="minorHAnsi"/>
          <w:sz w:val="24"/>
          <w:szCs w:val="24"/>
        </w:rPr>
      </w:pPr>
      <w:r w:rsidRPr="00E53A4B">
        <w:rPr>
          <w:rFonts w:cstheme="minorHAnsi"/>
          <w:sz w:val="24"/>
          <w:szCs w:val="24"/>
        </w:rPr>
        <w:t>Writing attainment increases from 50% to 60%.</w:t>
      </w:r>
    </w:p>
    <w:p w14:paraId="171FBA69" w14:textId="77777777" w:rsidR="00A6378F" w:rsidRPr="00E53A4B" w:rsidRDefault="00A6378F" w:rsidP="007F77DA">
      <w:pPr>
        <w:pStyle w:val="ListParagraph"/>
        <w:numPr>
          <w:ilvl w:val="0"/>
          <w:numId w:val="20"/>
        </w:numPr>
        <w:ind w:left="360"/>
        <w:rPr>
          <w:rFonts w:cstheme="minorHAnsi"/>
          <w:sz w:val="24"/>
          <w:szCs w:val="24"/>
        </w:rPr>
      </w:pPr>
      <w:r w:rsidRPr="00E53A4B">
        <w:rPr>
          <w:rFonts w:cstheme="minorHAnsi"/>
          <w:sz w:val="24"/>
          <w:szCs w:val="24"/>
        </w:rPr>
        <w:t>Maths attainment increases from 56% to 68%.</w:t>
      </w:r>
    </w:p>
    <w:p w14:paraId="373EF901" w14:textId="77777777" w:rsidR="00A6378F" w:rsidRPr="00E53A4B" w:rsidRDefault="00A6378F" w:rsidP="007F77DA">
      <w:pPr>
        <w:pStyle w:val="ListParagraph"/>
        <w:numPr>
          <w:ilvl w:val="0"/>
          <w:numId w:val="20"/>
        </w:numPr>
        <w:ind w:left="360"/>
        <w:rPr>
          <w:rFonts w:cstheme="minorHAnsi"/>
          <w:sz w:val="24"/>
          <w:szCs w:val="24"/>
        </w:rPr>
      </w:pPr>
      <w:r w:rsidRPr="00E53A4B">
        <w:rPr>
          <w:rFonts w:cstheme="minorHAnsi"/>
          <w:sz w:val="24"/>
          <w:szCs w:val="24"/>
        </w:rPr>
        <w:t>Increased engagement in interventions.</w:t>
      </w:r>
    </w:p>
    <w:p w14:paraId="4B6109FF" w14:textId="77777777" w:rsidR="00A6378F" w:rsidRDefault="00A6378F" w:rsidP="007F77DA">
      <w:pPr>
        <w:pStyle w:val="ListParagraph"/>
        <w:numPr>
          <w:ilvl w:val="0"/>
          <w:numId w:val="20"/>
        </w:numPr>
        <w:ind w:left="360"/>
        <w:rPr>
          <w:rFonts w:cstheme="minorHAnsi"/>
          <w:sz w:val="24"/>
          <w:szCs w:val="24"/>
        </w:rPr>
      </w:pPr>
      <w:r w:rsidRPr="00E53A4B">
        <w:rPr>
          <w:rFonts w:cstheme="minorHAnsi"/>
          <w:sz w:val="24"/>
          <w:szCs w:val="24"/>
        </w:rPr>
        <w:t>Measurable progress for pupils with SEND.</w:t>
      </w:r>
    </w:p>
    <w:p w14:paraId="56297BA7" w14:textId="6C030844" w:rsidR="00F118CD" w:rsidRPr="00A6378F" w:rsidRDefault="00A6378F" w:rsidP="007F77DA">
      <w:pPr>
        <w:pStyle w:val="ListParagraph"/>
        <w:numPr>
          <w:ilvl w:val="0"/>
          <w:numId w:val="20"/>
        </w:numPr>
        <w:ind w:left="360"/>
        <w:rPr>
          <w:rFonts w:cstheme="minorHAnsi"/>
          <w:sz w:val="24"/>
          <w:szCs w:val="24"/>
        </w:rPr>
      </w:pPr>
      <w:r w:rsidRPr="00A6378F">
        <w:rPr>
          <w:rFonts w:cstheme="minorHAnsi"/>
          <w:sz w:val="24"/>
        </w:rPr>
        <w:t>Narrowed attainment gaps between groups.</w:t>
      </w:r>
    </w:p>
    <w:sectPr w:rsidR="00F118CD" w:rsidRPr="00A6378F" w:rsidSect="007A51B4">
      <w:pgSz w:w="11906" w:h="16838"/>
      <w:pgMar w:top="1521" w:right="1440" w:bottom="1440" w:left="1440" w:header="708" w:footer="708" w:gutter="0"/>
      <w:pgBorders w:offsetFrom="page">
        <w:top w:val="single" w:sz="24" w:space="24" w:color="00B050"/>
        <w:left w:val="single" w:sz="24" w:space="24" w:color="00B050"/>
        <w:bottom w:val="single" w:sz="24" w:space="24" w:color="00B050"/>
        <w:right w:val="single" w:sz="24" w:space="24" w:color="00B05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805B4" w14:textId="77777777" w:rsidR="00605F97" w:rsidRDefault="00605F97" w:rsidP="00920131">
      <w:r>
        <w:separator/>
      </w:r>
    </w:p>
  </w:endnote>
  <w:endnote w:type="continuationSeparator" w:id="0">
    <w:p w14:paraId="38C1C809" w14:textId="77777777" w:rsidR="00605F97" w:rsidRDefault="00605F97" w:rsidP="00920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TCursive">
    <w:panose1 w:val="02000400000000000000"/>
    <w:charset w:val="00"/>
    <w:family w:val="auto"/>
    <w:pitch w:val="variable"/>
    <w:sig w:usb0="00000003" w:usb1="1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2F7FE" w14:textId="77777777" w:rsidR="00605F97" w:rsidRDefault="00605F97" w:rsidP="00920131">
      <w:r>
        <w:separator/>
      </w:r>
    </w:p>
  </w:footnote>
  <w:footnote w:type="continuationSeparator" w:id="0">
    <w:p w14:paraId="3FA6EB8F" w14:textId="77777777" w:rsidR="00605F97" w:rsidRDefault="00605F97" w:rsidP="009201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6693C"/>
    <w:multiLevelType w:val="hybridMultilevel"/>
    <w:tmpl w:val="DAE040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80901F5"/>
    <w:multiLevelType w:val="hybridMultilevel"/>
    <w:tmpl w:val="667C2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B65CF7"/>
    <w:multiLevelType w:val="hybridMultilevel"/>
    <w:tmpl w:val="57E436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1412823"/>
    <w:multiLevelType w:val="multilevel"/>
    <w:tmpl w:val="E3667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6562DD"/>
    <w:multiLevelType w:val="multilevel"/>
    <w:tmpl w:val="F7DE9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E7280F"/>
    <w:multiLevelType w:val="multilevel"/>
    <w:tmpl w:val="142AC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743CD5"/>
    <w:multiLevelType w:val="hybridMultilevel"/>
    <w:tmpl w:val="0B7CD0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11E3E52"/>
    <w:multiLevelType w:val="hybridMultilevel"/>
    <w:tmpl w:val="044AF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79326B"/>
    <w:multiLevelType w:val="hybridMultilevel"/>
    <w:tmpl w:val="E8080E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CED41E4"/>
    <w:multiLevelType w:val="multilevel"/>
    <w:tmpl w:val="F8100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EB0EF4"/>
    <w:multiLevelType w:val="hybridMultilevel"/>
    <w:tmpl w:val="A4C225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96C22DE"/>
    <w:multiLevelType w:val="multilevel"/>
    <w:tmpl w:val="C9C8A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C10FC6"/>
    <w:multiLevelType w:val="multilevel"/>
    <w:tmpl w:val="87680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C20051"/>
    <w:multiLevelType w:val="hybridMultilevel"/>
    <w:tmpl w:val="BEEC0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A3531D"/>
    <w:multiLevelType w:val="multilevel"/>
    <w:tmpl w:val="949CA516"/>
    <w:styleLink w:val="Style1"/>
    <w:lvl w:ilvl="0">
      <w:start w:val="1"/>
      <w:numFmt w:val="decimal"/>
      <w:pStyle w:val="Heading10"/>
      <w:lvlText w:val="%1."/>
      <w:lvlJc w:val="left"/>
      <w:pPr>
        <w:ind w:left="360" w:hanging="360"/>
      </w:pPr>
    </w:lvl>
    <w:lvl w:ilvl="1">
      <w:start w:val="1"/>
      <w:numFmt w:val="decimal"/>
      <w:pStyle w:val="Style2"/>
      <w:lvlText w:val="%1.%2."/>
      <w:lvlJc w:val="left"/>
      <w:pPr>
        <w:ind w:left="792" w:hanging="432"/>
      </w:pPr>
      <w:rPr>
        <w:rFonts w:asciiTheme="minorHAnsi" w:hAnsiTheme="minorHAnsi"/>
        <w:sz w:val="22"/>
      </w:rPr>
    </w:lvl>
    <w:lvl w:ilvl="2">
      <w:start w:val="1"/>
      <w:numFmt w:val="decimal"/>
      <w:pStyle w:val="Policy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025075F"/>
    <w:multiLevelType w:val="hybridMultilevel"/>
    <w:tmpl w:val="08D88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970117"/>
    <w:multiLevelType w:val="hybridMultilevel"/>
    <w:tmpl w:val="13A27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0503843">
    <w:abstractNumId w:val="15"/>
    <w:lvlOverride w:ilvl="0">
      <w:lvl w:ilvl="0">
        <w:start w:val="1"/>
        <w:numFmt w:val="decimal"/>
        <w:pStyle w:val="Heading10"/>
        <w:lvlText w:val="%1."/>
        <w:lvlJc w:val="left"/>
        <w:pPr>
          <w:ind w:left="360" w:hanging="360"/>
        </w:pPr>
        <w:rPr>
          <w:b/>
        </w:rPr>
      </w:lvl>
    </w:lvlOverride>
    <w:lvlOverride w:ilvl="1">
      <w:lvl w:ilvl="1">
        <w:start w:val="1"/>
        <w:numFmt w:val="decimal"/>
        <w:pStyle w:val="Style2"/>
        <w:lvlText w:val="%1.%2."/>
        <w:lvlJc w:val="left"/>
        <w:pPr>
          <w:ind w:left="792" w:hanging="432"/>
        </w:pPr>
        <w:rPr>
          <w:rFonts w:ascii="Arial" w:hAnsi="Arial" w:cs="Arial" w:hint="default"/>
          <w:b/>
          <w:sz w:val="22"/>
        </w:rPr>
      </w:lvl>
    </w:lvlOverride>
  </w:num>
  <w:num w:numId="2" w16cid:durableId="195121312">
    <w:abstractNumId w:val="15"/>
  </w:num>
  <w:num w:numId="3" w16cid:durableId="78254776">
    <w:abstractNumId w:val="1"/>
  </w:num>
  <w:num w:numId="4" w16cid:durableId="1650863144">
    <w:abstractNumId w:val="16"/>
  </w:num>
  <w:num w:numId="5" w16cid:durableId="1513303858">
    <w:abstractNumId w:val="4"/>
  </w:num>
  <w:num w:numId="6" w16cid:durableId="864052971">
    <w:abstractNumId w:val="13"/>
  </w:num>
  <w:num w:numId="7" w16cid:durableId="576866099">
    <w:abstractNumId w:val="5"/>
  </w:num>
  <w:num w:numId="8" w16cid:durableId="2038853490">
    <w:abstractNumId w:val="12"/>
  </w:num>
  <w:num w:numId="9" w16cid:durableId="80874580">
    <w:abstractNumId w:val="10"/>
  </w:num>
  <w:num w:numId="10" w16cid:durableId="1036664464">
    <w:abstractNumId w:val="6"/>
  </w:num>
  <w:num w:numId="11" w16cid:durableId="789083401">
    <w:abstractNumId w:val="8"/>
  </w:num>
  <w:num w:numId="12" w16cid:durableId="2015378096">
    <w:abstractNumId w:val="11"/>
  </w:num>
  <w:num w:numId="13" w16cid:durableId="1852719421">
    <w:abstractNumId w:val="0"/>
  </w:num>
  <w:num w:numId="14" w16cid:durableId="2085101085">
    <w:abstractNumId w:val="2"/>
  </w:num>
  <w:num w:numId="15" w16cid:durableId="1303273252">
    <w:abstractNumId w:val="9"/>
  </w:num>
  <w:num w:numId="16" w16cid:durableId="2053453616">
    <w:abstractNumId w:val="18"/>
  </w:num>
  <w:num w:numId="17" w16cid:durableId="1310982908">
    <w:abstractNumId w:val="7"/>
  </w:num>
  <w:num w:numId="18" w16cid:durableId="622810577">
    <w:abstractNumId w:val="17"/>
  </w:num>
  <w:num w:numId="19" w16cid:durableId="1834908223">
    <w:abstractNumId w:val="3"/>
  </w:num>
  <w:num w:numId="20" w16cid:durableId="797920569">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131"/>
    <w:rsid w:val="00002A11"/>
    <w:rsid w:val="00004B04"/>
    <w:rsid w:val="00014537"/>
    <w:rsid w:val="00021B95"/>
    <w:rsid w:val="0003260C"/>
    <w:rsid w:val="00053DAA"/>
    <w:rsid w:val="000579FE"/>
    <w:rsid w:val="0007445B"/>
    <w:rsid w:val="00074E89"/>
    <w:rsid w:val="00081E39"/>
    <w:rsid w:val="000877DB"/>
    <w:rsid w:val="0009205F"/>
    <w:rsid w:val="00097874"/>
    <w:rsid w:val="000A63F4"/>
    <w:rsid w:val="000B2E34"/>
    <w:rsid w:val="000B35C1"/>
    <w:rsid w:val="000C238B"/>
    <w:rsid w:val="000C44DE"/>
    <w:rsid w:val="000D1C84"/>
    <w:rsid w:val="00105A25"/>
    <w:rsid w:val="00112438"/>
    <w:rsid w:val="00132880"/>
    <w:rsid w:val="00134369"/>
    <w:rsid w:val="00154FA1"/>
    <w:rsid w:val="00177D23"/>
    <w:rsid w:val="00184704"/>
    <w:rsid w:val="0018768D"/>
    <w:rsid w:val="00194546"/>
    <w:rsid w:val="001A4E91"/>
    <w:rsid w:val="001A55DD"/>
    <w:rsid w:val="001B33FD"/>
    <w:rsid w:val="001B4006"/>
    <w:rsid w:val="001C6A0F"/>
    <w:rsid w:val="001D28F5"/>
    <w:rsid w:val="001F4B0B"/>
    <w:rsid w:val="0024790B"/>
    <w:rsid w:val="00250717"/>
    <w:rsid w:val="00261A85"/>
    <w:rsid w:val="002A64DB"/>
    <w:rsid w:val="002B19A8"/>
    <w:rsid w:val="002B3574"/>
    <w:rsid w:val="002C0DB0"/>
    <w:rsid w:val="002C128D"/>
    <w:rsid w:val="002C594C"/>
    <w:rsid w:val="002D4B62"/>
    <w:rsid w:val="002E49B3"/>
    <w:rsid w:val="002E517E"/>
    <w:rsid w:val="002F1BCA"/>
    <w:rsid w:val="002F3758"/>
    <w:rsid w:val="00310C7D"/>
    <w:rsid w:val="00316BEA"/>
    <w:rsid w:val="00344BBF"/>
    <w:rsid w:val="003467F6"/>
    <w:rsid w:val="00357863"/>
    <w:rsid w:val="00376921"/>
    <w:rsid w:val="00384519"/>
    <w:rsid w:val="003A1795"/>
    <w:rsid w:val="003B08AA"/>
    <w:rsid w:val="003B59E1"/>
    <w:rsid w:val="003C24D7"/>
    <w:rsid w:val="003C5EA5"/>
    <w:rsid w:val="00400AE9"/>
    <w:rsid w:val="00406611"/>
    <w:rsid w:val="00423D85"/>
    <w:rsid w:val="004246CD"/>
    <w:rsid w:val="00436E1B"/>
    <w:rsid w:val="00444F22"/>
    <w:rsid w:val="00445BD7"/>
    <w:rsid w:val="00446E23"/>
    <w:rsid w:val="00460B5A"/>
    <w:rsid w:val="00476EC5"/>
    <w:rsid w:val="00483349"/>
    <w:rsid w:val="004A3CA4"/>
    <w:rsid w:val="004B15E8"/>
    <w:rsid w:val="004D3324"/>
    <w:rsid w:val="004D5901"/>
    <w:rsid w:val="004E03AF"/>
    <w:rsid w:val="004E2E81"/>
    <w:rsid w:val="004E5696"/>
    <w:rsid w:val="00511636"/>
    <w:rsid w:val="00546C67"/>
    <w:rsid w:val="005555AE"/>
    <w:rsid w:val="00584720"/>
    <w:rsid w:val="00587DA0"/>
    <w:rsid w:val="005A27D3"/>
    <w:rsid w:val="005B5A6B"/>
    <w:rsid w:val="005B6513"/>
    <w:rsid w:val="005D6264"/>
    <w:rsid w:val="005E4B6A"/>
    <w:rsid w:val="005E585A"/>
    <w:rsid w:val="005F006B"/>
    <w:rsid w:val="005F3193"/>
    <w:rsid w:val="00605F97"/>
    <w:rsid w:val="00613EE1"/>
    <w:rsid w:val="00615DCD"/>
    <w:rsid w:val="006176D2"/>
    <w:rsid w:val="006270DC"/>
    <w:rsid w:val="00627A79"/>
    <w:rsid w:val="006340EA"/>
    <w:rsid w:val="006408CB"/>
    <w:rsid w:val="00650CE0"/>
    <w:rsid w:val="00653496"/>
    <w:rsid w:val="006539C2"/>
    <w:rsid w:val="006757A6"/>
    <w:rsid w:val="00677CB6"/>
    <w:rsid w:val="00685BF7"/>
    <w:rsid w:val="0069016A"/>
    <w:rsid w:val="0069110A"/>
    <w:rsid w:val="006961D7"/>
    <w:rsid w:val="006A6716"/>
    <w:rsid w:val="006B0D59"/>
    <w:rsid w:val="006B2077"/>
    <w:rsid w:val="006B3624"/>
    <w:rsid w:val="006C2BA2"/>
    <w:rsid w:val="006C6153"/>
    <w:rsid w:val="006D0E1C"/>
    <w:rsid w:val="006D78FC"/>
    <w:rsid w:val="006E15E8"/>
    <w:rsid w:val="006E369F"/>
    <w:rsid w:val="006E7AE0"/>
    <w:rsid w:val="0070175A"/>
    <w:rsid w:val="00731D00"/>
    <w:rsid w:val="00734832"/>
    <w:rsid w:val="00741C97"/>
    <w:rsid w:val="00744D41"/>
    <w:rsid w:val="00770355"/>
    <w:rsid w:val="00770464"/>
    <w:rsid w:val="00772C45"/>
    <w:rsid w:val="00776D33"/>
    <w:rsid w:val="00796412"/>
    <w:rsid w:val="00797E68"/>
    <w:rsid w:val="00797FC6"/>
    <w:rsid w:val="007A51B4"/>
    <w:rsid w:val="007B7187"/>
    <w:rsid w:val="007E1AAD"/>
    <w:rsid w:val="007F77DA"/>
    <w:rsid w:val="00804E7F"/>
    <w:rsid w:val="00812E13"/>
    <w:rsid w:val="00813CC6"/>
    <w:rsid w:val="00817C47"/>
    <w:rsid w:val="00836AB5"/>
    <w:rsid w:val="00874751"/>
    <w:rsid w:val="008A689D"/>
    <w:rsid w:val="009104D6"/>
    <w:rsid w:val="00920131"/>
    <w:rsid w:val="0092178B"/>
    <w:rsid w:val="009270C3"/>
    <w:rsid w:val="009359A5"/>
    <w:rsid w:val="009462F4"/>
    <w:rsid w:val="00956CDC"/>
    <w:rsid w:val="0097462F"/>
    <w:rsid w:val="009772B5"/>
    <w:rsid w:val="00977FB5"/>
    <w:rsid w:val="009820B6"/>
    <w:rsid w:val="0098243C"/>
    <w:rsid w:val="00984D4C"/>
    <w:rsid w:val="009A1568"/>
    <w:rsid w:val="009B0108"/>
    <w:rsid w:val="009B3451"/>
    <w:rsid w:val="009B3521"/>
    <w:rsid w:val="009B5A59"/>
    <w:rsid w:val="009B72FA"/>
    <w:rsid w:val="009D14C5"/>
    <w:rsid w:val="009D70C6"/>
    <w:rsid w:val="00A06426"/>
    <w:rsid w:val="00A06848"/>
    <w:rsid w:val="00A26F48"/>
    <w:rsid w:val="00A4743C"/>
    <w:rsid w:val="00A56CC1"/>
    <w:rsid w:val="00A61022"/>
    <w:rsid w:val="00A6378F"/>
    <w:rsid w:val="00A65293"/>
    <w:rsid w:val="00A66263"/>
    <w:rsid w:val="00A876D0"/>
    <w:rsid w:val="00A91BAA"/>
    <w:rsid w:val="00A922B9"/>
    <w:rsid w:val="00A97403"/>
    <w:rsid w:val="00A975F7"/>
    <w:rsid w:val="00AB33B8"/>
    <w:rsid w:val="00AD49A0"/>
    <w:rsid w:val="00AE0C20"/>
    <w:rsid w:val="00AE2902"/>
    <w:rsid w:val="00AF1160"/>
    <w:rsid w:val="00B10E72"/>
    <w:rsid w:val="00B16AA3"/>
    <w:rsid w:val="00B2248E"/>
    <w:rsid w:val="00B318A9"/>
    <w:rsid w:val="00B31B47"/>
    <w:rsid w:val="00B32870"/>
    <w:rsid w:val="00B33E4D"/>
    <w:rsid w:val="00B54383"/>
    <w:rsid w:val="00B62578"/>
    <w:rsid w:val="00B77BF8"/>
    <w:rsid w:val="00B815B2"/>
    <w:rsid w:val="00B97150"/>
    <w:rsid w:val="00BA4BE7"/>
    <w:rsid w:val="00BC1AAC"/>
    <w:rsid w:val="00BC3F93"/>
    <w:rsid w:val="00BC7302"/>
    <w:rsid w:val="00BD30B5"/>
    <w:rsid w:val="00BD62A0"/>
    <w:rsid w:val="00BE5001"/>
    <w:rsid w:val="00BF0FE1"/>
    <w:rsid w:val="00C07F4C"/>
    <w:rsid w:val="00C4537C"/>
    <w:rsid w:val="00C45524"/>
    <w:rsid w:val="00C67DBB"/>
    <w:rsid w:val="00C766C5"/>
    <w:rsid w:val="00C94B3F"/>
    <w:rsid w:val="00CB0E08"/>
    <w:rsid w:val="00CB61CF"/>
    <w:rsid w:val="00CD5DB0"/>
    <w:rsid w:val="00CE25C6"/>
    <w:rsid w:val="00D0310C"/>
    <w:rsid w:val="00D04013"/>
    <w:rsid w:val="00D15EE5"/>
    <w:rsid w:val="00D215D6"/>
    <w:rsid w:val="00D25689"/>
    <w:rsid w:val="00D34E5F"/>
    <w:rsid w:val="00D35DF1"/>
    <w:rsid w:val="00D363BD"/>
    <w:rsid w:val="00D4456B"/>
    <w:rsid w:val="00D44947"/>
    <w:rsid w:val="00D46E3B"/>
    <w:rsid w:val="00D46E49"/>
    <w:rsid w:val="00D53820"/>
    <w:rsid w:val="00D53A1A"/>
    <w:rsid w:val="00D729AA"/>
    <w:rsid w:val="00D73199"/>
    <w:rsid w:val="00D81198"/>
    <w:rsid w:val="00D81FA8"/>
    <w:rsid w:val="00D9095F"/>
    <w:rsid w:val="00DA3FBF"/>
    <w:rsid w:val="00DB6997"/>
    <w:rsid w:val="00DE58F8"/>
    <w:rsid w:val="00DE7EB8"/>
    <w:rsid w:val="00DF20A5"/>
    <w:rsid w:val="00E065F0"/>
    <w:rsid w:val="00E10FD3"/>
    <w:rsid w:val="00E14201"/>
    <w:rsid w:val="00E233F6"/>
    <w:rsid w:val="00E2425A"/>
    <w:rsid w:val="00E3078A"/>
    <w:rsid w:val="00E3210A"/>
    <w:rsid w:val="00E41F6C"/>
    <w:rsid w:val="00E54BEA"/>
    <w:rsid w:val="00E82856"/>
    <w:rsid w:val="00E94051"/>
    <w:rsid w:val="00E95F9B"/>
    <w:rsid w:val="00EB158F"/>
    <w:rsid w:val="00EE7DAD"/>
    <w:rsid w:val="00F118CD"/>
    <w:rsid w:val="00F2750E"/>
    <w:rsid w:val="00F372AF"/>
    <w:rsid w:val="00F42274"/>
    <w:rsid w:val="00F43A1D"/>
    <w:rsid w:val="00F43AD2"/>
    <w:rsid w:val="00F4597E"/>
    <w:rsid w:val="00F46021"/>
    <w:rsid w:val="00F5231E"/>
    <w:rsid w:val="00F5441B"/>
    <w:rsid w:val="00F56141"/>
    <w:rsid w:val="00F63E89"/>
    <w:rsid w:val="00F6619D"/>
    <w:rsid w:val="00F70701"/>
    <w:rsid w:val="00F83561"/>
    <w:rsid w:val="00F90380"/>
    <w:rsid w:val="00F91D5A"/>
    <w:rsid w:val="00F96DE0"/>
    <w:rsid w:val="00FC7FDA"/>
    <w:rsid w:val="00FD771A"/>
    <w:rsid w:val="00FD7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256BC4"/>
  <w15:docId w15:val="{45FCC16D-00D3-4FC0-BC3C-646D8BBE9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CE0"/>
    <w:pPr>
      <w:spacing w:after="0" w:line="240" w:lineRule="auto"/>
    </w:pPr>
    <w:rPr>
      <w:rFonts w:ascii="Arial" w:eastAsiaTheme="minorEastAsia" w:hAnsi="Arial"/>
      <w:szCs w:val="24"/>
    </w:rPr>
  </w:style>
  <w:style w:type="paragraph" w:styleId="Heading10">
    <w:name w:val="heading 1"/>
    <w:aliases w:val="TSB Headings"/>
    <w:basedOn w:val="ListParagraph"/>
    <w:next w:val="Normal"/>
    <w:link w:val="Heading1Char"/>
    <w:uiPriority w:val="9"/>
    <w:qFormat/>
    <w:rsid w:val="00BD30B5"/>
    <w:pPr>
      <w:numPr>
        <w:numId w:val="1"/>
      </w:numPr>
      <w:outlineLvl w:val="0"/>
    </w:pPr>
    <w:rPr>
      <w:rFonts w:asciiTheme="majorHAnsi" w:hAnsiTheme="majorHAnsi" w:cstheme="majorHAnsi"/>
      <w:sz w:val="28"/>
      <w:szCs w:val="32"/>
    </w:rPr>
  </w:style>
  <w:style w:type="paragraph" w:styleId="Heading2">
    <w:name w:val="heading 2"/>
    <w:basedOn w:val="Normal"/>
    <w:next w:val="Normal"/>
    <w:link w:val="Heading2Char"/>
    <w:uiPriority w:val="9"/>
    <w:semiHidden/>
    <w:unhideWhenUsed/>
    <w:qFormat/>
    <w:rsid w:val="004D3324"/>
    <w:pPr>
      <w:keepNext/>
      <w:keepLines/>
      <w:spacing w:before="40"/>
      <w:outlineLvl w:val="1"/>
    </w:pPr>
    <w:rPr>
      <w:rFonts w:asciiTheme="majorHAnsi" w:eastAsiaTheme="majorEastAsia" w:hAnsiTheme="majorHAnsi" w:cstheme="majorBidi"/>
      <w:color w:val="848484"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0131"/>
    <w:rPr>
      <w:rFonts w:ascii="Tahoma" w:hAnsi="Tahoma" w:cs="Tahoma"/>
      <w:sz w:val="16"/>
      <w:szCs w:val="16"/>
    </w:rPr>
  </w:style>
  <w:style w:type="character" w:customStyle="1" w:styleId="BalloonTextChar">
    <w:name w:val="Balloon Text Char"/>
    <w:basedOn w:val="DefaultParagraphFont"/>
    <w:link w:val="BalloonText"/>
    <w:uiPriority w:val="99"/>
    <w:semiHidden/>
    <w:rsid w:val="00920131"/>
    <w:rPr>
      <w:rFonts w:ascii="Tahoma" w:hAnsi="Tahoma" w:cs="Tahoma"/>
      <w:sz w:val="16"/>
      <w:szCs w:val="16"/>
    </w:rPr>
  </w:style>
  <w:style w:type="paragraph" w:styleId="Header">
    <w:name w:val="header"/>
    <w:basedOn w:val="Normal"/>
    <w:link w:val="HeaderChar"/>
    <w:unhideWhenUsed/>
    <w:rsid w:val="00920131"/>
    <w:pPr>
      <w:tabs>
        <w:tab w:val="center" w:pos="4513"/>
        <w:tab w:val="right" w:pos="9026"/>
      </w:tabs>
    </w:pPr>
  </w:style>
  <w:style w:type="character" w:customStyle="1" w:styleId="HeaderChar">
    <w:name w:val="Header Char"/>
    <w:basedOn w:val="DefaultParagraphFont"/>
    <w:link w:val="Header"/>
    <w:rsid w:val="00920131"/>
  </w:style>
  <w:style w:type="paragraph" w:styleId="Footer">
    <w:name w:val="footer"/>
    <w:basedOn w:val="Normal"/>
    <w:link w:val="FooterChar"/>
    <w:uiPriority w:val="99"/>
    <w:unhideWhenUsed/>
    <w:rsid w:val="00920131"/>
    <w:pPr>
      <w:tabs>
        <w:tab w:val="center" w:pos="4513"/>
        <w:tab w:val="right" w:pos="9026"/>
      </w:tabs>
    </w:pPr>
  </w:style>
  <w:style w:type="character" w:customStyle="1" w:styleId="FooterChar">
    <w:name w:val="Footer Char"/>
    <w:basedOn w:val="DefaultParagraphFont"/>
    <w:link w:val="Footer"/>
    <w:uiPriority w:val="99"/>
    <w:rsid w:val="00920131"/>
  </w:style>
  <w:style w:type="paragraph" w:styleId="ListParagraph">
    <w:name w:val="List Paragraph"/>
    <w:basedOn w:val="Normal"/>
    <w:uiPriority w:val="34"/>
    <w:qFormat/>
    <w:rsid w:val="005E585A"/>
    <w:pPr>
      <w:spacing w:after="200" w:line="276" w:lineRule="auto"/>
      <w:ind w:left="720"/>
      <w:contextualSpacing/>
    </w:pPr>
    <w:rPr>
      <w:rFonts w:asciiTheme="minorHAnsi" w:eastAsiaTheme="minorHAnsi" w:hAnsiTheme="minorHAnsi"/>
      <w:szCs w:val="22"/>
    </w:rPr>
  </w:style>
  <w:style w:type="character" w:styleId="Hyperlink">
    <w:name w:val="Hyperlink"/>
    <w:basedOn w:val="DefaultParagraphFont"/>
    <w:uiPriority w:val="99"/>
    <w:unhideWhenUsed/>
    <w:rsid w:val="005E585A"/>
    <w:rPr>
      <w:color w:val="0000EE" w:themeColor="hyperlink"/>
      <w:u w:val="single"/>
    </w:rPr>
  </w:style>
  <w:style w:type="character" w:customStyle="1" w:styleId="Heading1Char">
    <w:name w:val="Heading 1 Char"/>
    <w:aliases w:val="TSB Headings Char"/>
    <w:basedOn w:val="DefaultParagraphFont"/>
    <w:link w:val="Heading10"/>
    <w:uiPriority w:val="9"/>
    <w:rsid w:val="00BD30B5"/>
    <w:rPr>
      <w:rFonts w:asciiTheme="majorHAnsi" w:hAnsiTheme="majorHAnsi" w:cstheme="majorHAnsi"/>
      <w:sz w:val="28"/>
      <w:szCs w:val="32"/>
    </w:rPr>
  </w:style>
  <w:style w:type="table" w:styleId="TableGrid">
    <w:name w:val="Table Grid"/>
    <w:basedOn w:val="TableNormal"/>
    <w:uiPriority w:val="59"/>
    <w:rsid w:val="00BD30B5"/>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BD30B5"/>
    <w:pPr>
      <w:spacing w:after="0" w:line="240" w:lineRule="auto"/>
    </w:pPr>
    <w:rPr>
      <w:rFonts w:ascii="Calibri" w:eastAsia="Times New Roman" w:hAnsi="Calibri" w:cs="Times New Roman"/>
      <w:sz w:val="20"/>
      <w:szCs w:val="20"/>
      <w:lang w:eastAsia="en-GB"/>
    </w:rPr>
    <w:tblPr>
      <w:tblStyleRowBandSize w:val="1"/>
      <w:tblStyleColBandSize w:val="1"/>
      <w:tblBorders>
        <w:top w:val="single" w:sz="8" w:space="0" w:color="B1B1B1" w:themeColor="accent1"/>
        <w:left w:val="single" w:sz="8" w:space="0" w:color="B1B1B1" w:themeColor="accent1"/>
        <w:bottom w:val="single" w:sz="8" w:space="0" w:color="B1B1B1" w:themeColor="accent1"/>
        <w:right w:val="single" w:sz="8" w:space="0" w:color="B1B1B1" w:themeColor="accent1"/>
      </w:tblBorders>
    </w:tblPr>
    <w:tblStylePr w:type="firstRow">
      <w:pPr>
        <w:spacing w:before="0" w:after="0" w:line="240" w:lineRule="auto"/>
      </w:pPr>
      <w:rPr>
        <w:b/>
        <w:bCs/>
        <w:color w:val="FFFFFF" w:themeColor="background1"/>
      </w:rPr>
      <w:tblPr/>
      <w:tcPr>
        <w:shd w:val="clear" w:color="auto" w:fill="B1B1B1" w:themeFill="accent1"/>
      </w:tcPr>
    </w:tblStylePr>
    <w:tblStylePr w:type="lastRow">
      <w:pPr>
        <w:spacing w:before="0" w:after="0" w:line="240" w:lineRule="auto"/>
      </w:pPr>
      <w:rPr>
        <w:b/>
        <w:bCs/>
      </w:rPr>
      <w:tblPr/>
      <w:tcPr>
        <w:tcBorders>
          <w:top w:val="double" w:sz="6" w:space="0" w:color="B1B1B1" w:themeColor="accent1"/>
          <w:left w:val="single" w:sz="8" w:space="0" w:color="B1B1B1" w:themeColor="accent1"/>
          <w:bottom w:val="single" w:sz="8" w:space="0" w:color="B1B1B1" w:themeColor="accent1"/>
          <w:right w:val="single" w:sz="8" w:space="0" w:color="B1B1B1" w:themeColor="accent1"/>
        </w:tcBorders>
      </w:tcPr>
    </w:tblStylePr>
    <w:tblStylePr w:type="firstCol">
      <w:rPr>
        <w:b/>
        <w:bCs/>
      </w:rPr>
    </w:tblStylePr>
    <w:tblStylePr w:type="lastCol">
      <w:rPr>
        <w:b/>
        <w:bCs/>
      </w:rPr>
    </w:tblStylePr>
    <w:tblStylePr w:type="band1Vert">
      <w:tblPr/>
      <w:tcPr>
        <w:tcBorders>
          <w:top w:val="single" w:sz="8" w:space="0" w:color="B1B1B1" w:themeColor="accent1"/>
          <w:left w:val="single" w:sz="8" w:space="0" w:color="B1B1B1" w:themeColor="accent1"/>
          <w:bottom w:val="single" w:sz="8" w:space="0" w:color="B1B1B1" w:themeColor="accent1"/>
          <w:right w:val="single" w:sz="8" w:space="0" w:color="B1B1B1" w:themeColor="accent1"/>
        </w:tcBorders>
      </w:tcPr>
    </w:tblStylePr>
    <w:tblStylePr w:type="band1Horz">
      <w:tblPr/>
      <w:tcPr>
        <w:tcBorders>
          <w:top w:val="single" w:sz="8" w:space="0" w:color="B1B1B1" w:themeColor="accent1"/>
          <w:left w:val="single" w:sz="8" w:space="0" w:color="B1B1B1" w:themeColor="accent1"/>
          <w:bottom w:val="single" w:sz="8" w:space="0" w:color="B1B1B1" w:themeColor="accent1"/>
          <w:right w:val="single" w:sz="8" w:space="0" w:color="B1B1B1" w:themeColor="accent1"/>
        </w:tcBorders>
      </w:tcPr>
    </w:tblStylePr>
  </w:style>
  <w:style w:type="paragraph" w:customStyle="1" w:styleId="Style2">
    <w:name w:val="Style2"/>
    <w:basedOn w:val="Heading10"/>
    <w:link w:val="Style2Char"/>
    <w:qFormat/>
    <w:rsid w:val="00BD30B5"/>
    <w:pPr>
      <w:numPr>
        <w:ilvl w:val="1"/>
      </w:numPr>
      <w:spacing w:after="0" w:line="240" w:lineRule="auto"/>
      <w:ind w:left="357" w:hanging="357"/>
      <w:contextualSpacing w:val="0"/>
    </w:pPr>
    <w:rPr>
      <w:rFonts w:cstheme="minorHAnsi"/>
      <w:sz w:val="22"/>
    </w:rPr>
  </w:style>
  <w:style w:type="paragraph" w:customStyle="1" w:styleId="PolicyLevel3">
    <w:name w:val="Policy Level 3"/>
    <w:basedOn w:val="Style2"/>
    <w:qFormat/>
    <w:rsid w:val="00BD30B5"/>
    <w:pPr>
      <w:numPr>
        <w:ilvl w:val="2"/>
      </w:numPr>
    </w:pPr>
  </w:style>
  <w:style w:type="numbering" w:customStyle="1" w:styleId="Style1">
    <w:name w:val="Style1"/>
    <w:basedOn w:val="NoList"/>
    <w:uiPriority w:val="99"/>
    <w:rsid w:val="00BD30B5"/>
    <w:pPr>
      <w:numPr>
        <w:numId w:val="2"/>
      </w:numPr>
    </w:pPr>
  </w:style>
  <w:style w:type="paragraph" w:customStyle="1" w:styleId="Heading1">
    <w:name w:val="Heading1"/>
    <w:basedOn w:val="Normal"/>
    <w:next w:val="Normal"/>
    <w:qFormat/>
    <w:rsid w:val="00BD30B5"/>
    <w:pPr>
      <w:numPr>
        <w:numId w:val="3"/>
      </w:numPr>
      <w:spacing w:before="120" w:after="120" w:line="320" w:lineRule="exact"/>
    </w:pPr>
    <w:rPr>
      <w:rFonts w:eastAsiaTheme="minorHAnsi" w:cs="Arial"/>
      <w:b/>
      <w:color w:val="000000" w:themeColor="text1"/>
      <w:szCs w:val="28"/>
    </w:rPr>
  </w:style>
  <w:style w:type="paragraph" w:customStyle="1" w:styleId="PolicyBullets">
    <w:name w:val="Policy Bullets"/>
    <w:basedOn w:val="ListParagraph"/>
    <w:link w:val="PolicyBulletsChar"/>
    <w:qFormat/>
    <w:rsid w:val="00BD30B5"/>
    <w:pPr>
      <w:numPr>
        <w:numId w:val="4"/>
      </w:numPr>
      <w:spacing w:after="120"/>
    </w:pPr>
  </w:style>
  <w:style w:type="character" w:customStyle="1" w:styleId="PolicyBulletsChar">
    <w:name w:val="Policy Bullets Char"/>
    <w:basedOn w:val="DefaultParagraphFont"/>
    <w:link w:val="PolicyBullets"/>
    <w:rsid w:val="00BD30B5"/>
  </w:style>
  <w:style w:type="character" w:customStyle="1" w:styleId="Style2Char">
    <w:name w:val="Style2 Char"/>
    <w:basedOn w:val="Heading1Char"/>
    <w:link w:val="Style2"/>
    <w:rsid w:val="00021B95"/>
    <w:rPr>
      <w:rFonts w:asciiTheme="majorHAnsi" w:hAnsiTheme="majorHAnsi" w:cstheme="minorHAnsi"/>
      <w:sz w:val="28"/>
      <w:szCs w:val="32"/>
    </w:rPr>
  </w:style>
  <w:style w:type="paragraph" w:customStyle="1" w:styleId="TSB-PolicyBullets">
    <w:name w:val="TSB - Policy Bullets"/>
    <w:basedOn w:val="ListParagraph"/>
    <w:link w:val="TSB-PolicyBulletsChar"/>
    <w:autoRedefine/>
    <w:qFormat/>
    <w:rsid w:val="001A55DD"/>
    <w:pPr>
      <w:tabs>
        <w:tab w:val="left" w:pos="3686"/>
      </w:tabs>
      <w:spacing w:before="240" w:after="240"/>
      <w:ind w:left="0"/>
      <w:contextualSpacing w:val="0"/>
      <w:jc w:val="both"/>
    </w:pPr>
    <w:rPr>
      <w:rFonts w:ascii="Arial" w:hAnsi="Arial" w:cs="Arial"/>
      <w:lang w:eastAsia="en-GB"/>
    </w:rPr>
  </w:style>
  <w:style w:type="character" w:customStyle="1" w:styleId="TSB-PolicyBulletsChar">
    <w:name w:val="TSB - Policy Bullets Char"/>
    <w:basedOn w:val="DefaultParagraphFont"/>
    <w:link w:val="TSB-PolicyBullets"/>
    <w:rsid w:val="001A55DD"/>
    <w:rPr>
      <w:rFonts w:ascii="Arial" w:hAnsi="Arial" w:cs="Arial"/>
      <w:lang w:eastAsia="en-GB"/>
    </w:rPr>
  </w:style>
  <w:style w:type="character" w:customStyle="1" w:styleId="Heading2Char">
    <w:name w:val="Heading 2 Char"/>
    <w:basedOn w:val="DefaultParagraphFont"/>
    <w:link w:val="Heading2"/>
    <w:uiPriority w:val="9"/>
    <w:semiHidden/>
    <w:rsid w:val="004D3324"/>
    <w:rPr>
      <w:rFonts w:asciiTheme="majorHAnsi" w:eastAsiaTheme="majorEastAsia" w:hAnsiTheme="majorHAnsi" w:cstheme="majorBidi"/>
      <w:color w:val="848484" w:themeColor="accent1" w:themeShade="BF"/>
      <w:sz w:val="26"/>
      <w:szCs w:val="26"/>
    </w:rPr>
  </w:style>
  <w:style w:type="character" w:customStyle="1" w:styleId="Defterm">
    <w:name w:val="Defterm"/>
    <w:rsid w:val="004D3324"/>
    <w:rPr>
      <w:rFonts w:ascii="Arial" w:hAnsi="Arial"/>
      <w:b/>
      <w:color w:val="auto"/>
      <w:sz w:val="20"/>
    </w:rPr>
  </w:style>
  <w:style w:type="character" w:customStyle="1" w:styleId="TSB-Level1NumbersChar">
    <w:name w:val="TSB - Level 1 Numbers Char"/>
    <w:basedOn w:val="DefaultParagraphFont"/>
    <w:link w:val="TSB-Level1Numbers"/>
    <w:locked/>
    <w:rsid w:val="00074E89"/>
    <w:rPr>
      <w:rFonts w:asciiTheme="majorHAnsi" w:hAnsiTheme="majorHAnsi" w:cstheme="minorHAnsi"/>
      <w:szCs w:val="32"/>
    </w:rPr>
  </w:style>
  <w:style w:type="paragraph" w:customStyle="1" w:styleId="TSB-Level1Numbers">
    <w:name w:val="TSB - Level 1 Numbers"/>
    <w:basedOn w:val="Heading10"/>
    <w:link w:val="TSB-Level1NumbersChar"/>
    <w:qFormat/>
    <w:rsid w:val="00074E89"/>
    <w:pPr>
      <w:numPr>
        <w:numId w:val="0"/>
      </w:numPr>
      <w:ind w:left="1480" w:hanging="482"/>
      <w:contextualSpacing w:val="0"/>
      <w:jc w:val="both"/>
    </w:pPr>
    <w:rPr>
      <w:rFonts w:cstheme="minorHAnsi"/>
      <w:sz w:val="22"/>
    </w:rPr>
  </w:style>
  <w:style w:type="paragraph" w:customStyle="1" w:styleId="TSB-Level2Numbers">
    <w:name w:val="TSB - Level 2 Numbers"/>
    <w:basedOn w:val="TSB-Level1Numbers"/>
    <w:autoRedefine/>
    <w:qFormat/>
    <w:rsid w:val="00074E89"/>
    <w:pPr>
      <w:tabs>
        <w:tab w:val="num" w:pos="360"/>
      </w:tabs>
      <w:ind w:left="2223" w:hanging="998"/>
    </w:pPr>
  </w:style>
  <w:style w:type="character" w:styleId="CommentReference">
    <w:name w:val="annotation reference"/>
    <w:basedOn w:val="DefaultParagraphFont"/>
    <w:uiPriority w:val="99"/>
    <w:semiHidden/>
    <w:unhideWhenUsed/>
    <w:rsid w:val="00D04013"/>
    <w:rPr>
      <w:sz w:val="16"/>
      <w:szCs w:val="16"/>
    </w:rPr>
  </w:style>
  <w:style w:type="paragraph" w:styleId="CommentText">
    <w:name w:val="annotation text"/>
    <w:basedOn w:val="Normal"/>
    <w:link w:val="CommentTextChar"/>
    <w:uiPriority w:val="99"/>
    <w:unhideWhenUsed/>
    <w:rsid w:val="00D04013"/>
    <w:rPr>
      <w:sz w:val="20"/>
      <w:szCs w:val="20"/>
    </w:rPr>
  </w:style>
  <w:style w:type="character" w:customStyle="1" w:styleId="CommentTextChar">
    <w:name w:val="Comment Text Char"/>
    <w:basedOn w:val="DefaultParagraphFont"/>
    <w:link w:val="CommentText"/>
    <w:uiPriority w:val="99"/>
    <w:rsid w:val="00D04013"/>
    <w:rPr>
      <w:rFonts w:ascii="Arial" w:eastAsiaTheme="minorEastAsia" w:hAnsi="Arial"/>
      <w:sz w:val="20"/>
      <w:szCs w:val="20"/>
    </w:rPr>
  </w:style>
  <w:style w:type="paragraph" w:styleId="CommentSubject">
    <w:name w:val="annotation subject"/>
    <w:basedOn w:val="CommentText"/>
    <w:next w:val="CommentText"/>
    <w:link w:val="CommentSubjectChar"/>
    <w:uiPriority w:val="99"/>
    <w:semiHidden/>
    <w:unhideWhenUsed/>
    <w:rsid w:val="00D04013"/>
    <w:rPr>
      <w:b/>
      <w:bCs/>
    </w:rPr>
  </w:style>
  <w:style w:type="character" w:customStyle="1" w:styleId="CommentSubjectChar">
    <w:name w:val="Comment Subject Char"/>
    <w:basedOn w:val="CommentTextChar"/>
    <w:link w:val="CommentSubject"/>
    <w:uiPriority w:val="99"/>
    <w:semiHidden/>
    <w:rsid w:val="00D04013"/>
    <w:rPr>
      <w:rFonts w:ascii="Arial" w:eastAsiaTheme="minorEastAsia" w:hAnsi="Arial"/>
      <w:b/>
      <w:bCs/>
      <w:sz w:val="20"/>
      <w:szCs w:val="20"/>
    </w:rPr>
  </w:style>
  <w:style w:type="character" w:customStyle="1" w:styleId="apple-converted-space">
    <w:name w:val="apple-converted-space"/>
    <w:basedOn w:val="DefaultParagraphFont"/>
    <w:rsid w:val="009772B5"/>
  </w:style>
  <w:style w:type="paragraph" w:styleId="Revision">
    <w:name w:val="Revision"/>
    <w:hidden/>
    <w:uiPriority w:val="99"/>
    <w:semiHidden/>
    <w:rsid w:val="00132880"/>
    <w:pPr>
      <w:spacing w:after="0" w:line="240" w:lineRule="auto"/>
    </w:pPr>
    <w:rPr>
      <w:rFonts w:ascii="Arial" w:eastAsiaTheme="minorEastAsia" w:hAnsi="Arial"/>
      <w:szCs w:val="24"/>
    </w:rPr>
  </w:style>
  <w:style w:type="character" w:styleId="FollowedHyperlink">
    <w:name w:val="FollowedHyperlink"/>
    <w:basedOn w:val="DefaultParagraphFont"/>
    <w:uiPriority w:val="99"/>
    <w:semiHidden/>
    <w:unhideWhenUsed/>
    <w:rsid w:val="009B72FA"/>
    <w:rPr>
      <w:color w:val="99009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177539">
      <w:bodyDiv w:val="1"/>
      <w:marLeft w:val="0"/>
      <w:marRight w:val="0"/>
      <w:marTop w:val="0"/>
      <w:marBottom w:val="0"/>
      <w:divBdr>
        <w:top w:val="none" w:sz="0" w:space="0" w:color="auto"/>
        <w:left w:val="none" w:sz="0" w:space="0" w:color="auto"/>
        <w:bottom w:val="none" w:sz="0" w:space="0" w:color="auto"/>
        <w:right w:val="none" w:sz="0" w:space="0" w:color="auto"/>
      </w:divBdr>
    </w:div>
    <w:div w:id="1097335650">
      <w:bodyDiv w:val="1"/>
      <w:marLeft w:val="0"/>
      <w:marRight w:val="0"/>
      <w:marTop w:val="0"/>
      <w:marBottom w:val="0"/>
      <w:divBdr>
        <w:top w:val="none" w:sz="0" w:space="0" w:color="auto"/>
        <w:left w:val="none" w:sz="0" w:space="0" w:color="auto"/>
        <w:bottom w:val="none" w:sz="0" w:space="0" w:color="auto"/>
        <w:right w:val="none" w:sz="0" w:space="0" w:color="auto"/>
      </w:divBdr>
      <w:divsChild>
        <w:div w:id="136998795">
          <w:marLeft w:val="0"/>
          <w:marRight w:val="0"/>
          <w:marTop w:val="0"/>
          <w:marBottom w:val="0"/>
          <w:divBdr>
            <w:top w:val="none" w:sz="0" w:space="0" w:color="auto"/>
            <w:left w:val="none" w:sz="0" w:space="0" w:color="auto"/>
            <w:bottom w:val="none" w:sz="0" w:space="0" w:color="auto"/>
            <w:right w:val="none" w:sz="0" w:space="0" w:color="auto"/>
          </w:divBdr>
          <w:divsChild>
            <w:div w:id="456728865">
              <w:marLeft w:val="0"/>
              <w:marRight w:val="0"/>
              <w:marTop w:val="0"/>
              <w:marBottom w:val="0"/>
              <w:divBdr>
                <w:top w:val="none" w:sz="0" w:space="0" w:color="auto"/>
                <w:left w:val="none" w:sz="0" w:space="0" w:color="auto"/>
                <w:bottom w:val="none" w:sz="0" w:space="0" w:color="auto"/>
                <w:right w:val="none" w:sz="0" w:space="0" w:color="auto"/>
              </w:divBdr>
              <w:divsChild>
                <w:div w:id="327561600">
                  <w:marLeft w:val="0"/>
                  <w:marRight w:val="0"/>
                  <w:marTop w:val="0"/>
                  <w:marBottom w:val="0"/>
                  <w:divBdr>
                    <w:top w:val="none" w:sz="0" w:space="0" w:color="auto"/>
                    <w:left w:val="none" w:sz="0" w:space="0" w:color="auto"/>
                    <w:bottom w:val="none" w:sz="0" w:space="0" w:color="auto"/>
                    <w:right w:val="none" w:sz="0" w:space="0" w:color="auto"/>
                  </w:divBdr>
                  <w:divsChild>
                    <w:div w:id="1049838040">
                      <w:marLeft w:val="0"/>
                      <w:marRight w:val="0"/>
                      <w:marTop w:val="0"/>
                      <w:marBottom w:val="0"/>
                      <w:divBdr>
                        <w:top w:val="none" w:sz="0" w:space="0" w:color="auto"/>
                        <w:left w:val="none" w:sz="0" w:space="0" w:color="auto"/>
                        <w:bottom w:val="none" w:sz="0" w:space="0" w:color="auto"/>
                        <w:right w:val="none" w:sz="0" w:space="0" w:color="auto"/>
                      </w:divBdr>
                      <w:divsChild>
                        <w:div w:id="1423376752">
                          <w:marLeft w:val="0"/>
                          <w:marRight w:val="0"/>
                          <w:marTop w:val="0"/>
                          <w:marBottom w:val="0"/>
                          <w:divBdr>
                            <w:top w:val="none" w:sz="0" w:space="0" w:color="auto"/>
                            <w:left w:val="none" w:sz="0" w:space="0" w:color="auto"/>
                            <w:bottom w:val="none" w:sz="0" w:space="0" w:color="auto"/>
                            <w:right w:val="none" w:sz="0" w:space="0" w:color="auto"/>
                          </w:divBdr>
                          <w:divsChild>
                            <w:div w:id="2142192627">
                              <w:marLeft w:val="0"/>
                              <w:marRight w:val="0"/>
                              <w:marTop w:val="0"/>
                              <w:marBottom w:val="0"/>
                              <w:divBdr>
                                <w:top w:val="none" w:sz="0" w:space="0" w:color="auto"/>
                                <w:left w:val="none" w:sz="0" w:space="0" w:color="auto"/>
                                <w:bottom w:val="none" w:sz="0" w:space="0" w:color="auto"/>
                                <w:right w:val="none" w:sz="0" w:space="0" w:color="auto"/>
                              </w:divBdr>
                              <w:divsChild>
                                <w:div w:id="110712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4028060">
      <w:bodyDiv w:val="1"/>
      <w:marLeft w:val="0"/>
      <w:marRight w:val="0"/>
      <w:marTop w:val="0"/>
      <w:marBottom w:val="0"/>
      <w:divBdr>
        <w:top w:val="none" w:sz="0" w:space="0" w:color="auto"/>
        <w:left w:val="none" w:sz="0" w:space="0" w:color="auto"/>
        <w:bottom w:val="none" w:sz="0" w:space="0" w:color="auto"/>
        <w:right w:val="none" w:sz="0" w:space="0" w:color="auto"/>
      </w:divBdr>
      <w:divsChild>
        <w:div w:id="707225533">
          <w:marLeft w:val="0"/>
          <w:marRight w:val="0"/>
          <w:marTop w:val="0"/>
          <w:marBottom w:val="0"/>
          <w:divBdr>
            <w:top w:val="none" w:sz="0" w:space="0" w:color="auto"/>
            <w:left w:val="none" w:sz="0" w:space="0" w:color="auto"/>
            <w:bottom w:val="none" w:sz="0" w:space="0" w:color="auto"/>
            <w:right w:val="none" w:sz="0" w:space="0" w:color="auto"/>
          </w:divBdr>
          <w:divsChild>
            <w:div w:id="1267691692">
              <w:marLeft w:val="0"/>
              <w:marRight w:val="0"/>
              <w:marTop w:val="0"/>
              <w:marBottom w:val="0"/>
              <w:divBdr>
                <w:top w:val="none" w:sz="0" w:space="0" w:color="auto"/>
                <w:left w:val="none" w:sz="0" w:space="0" w:color="auto"/>
                <w:bottom w:val="none" w:sz="0" w:space="0" w:color="auto"/>
                <w:right w:val="none" w:sz="0" w:space="0" w:color="auto"/>
              </w:divBdr>
              <w:divsChild>
                <w:div w:id="88888735">
                  <w:marLeft w:val="0"/>
                  <w:marRight w:val="0"/>
                  <w:marTop w:val="0"/>
                  <w:marBottom w:val="0"/>
                  <w:divBdr>
                    <w:top w:val="none" w:sz="0" w:space="0" w:color="auto"/>
                    <w:left w:val="none" w:sz="0" w:space="0" w:color="auto"/>
                    <w:bottom w:val="none" w:sz="0" w:space="0" w:color="auto"/>
                    <w:right w:val="none" w:sz="0" w:space="0" w:color="auto"/>
                  </w:divBdr>
                  <w:divsChild>
                    <w:div w:id="738332166">
                      <w:marLeft w:val="0"/>
                      <w:marRight w:val="0"/>
                      <w:marTop w:val="0"/>
                      <w:marBottom w:val="0"/>
                      <w:divBdr>
                        <w:top w:val="none" w:sz="0" w:space="0" w:color="auto"/>
                        <w:left w:val="none" w:sz="0" w:space="0" w:color="auto"/>
                        <w:bottom w:val="none" w:sz="0" w:space="0" w:color="auto"/>
                        <w:right w:val="none" w:sz="0" w:space="0" w:color="auto"/>
                      </w:divBdr>
                      <w:divsChild>
                        <w:div w:id="252587322">
                          <w:marLeft w:val="0"/>
                          <w:marRight w:val="0"/>
                          <w:marTop w:val="0"/>
                          <w:marBottom w:val="0"/>
                          <w:divBdr>
                            <w:top w:val="none" w:sz="0" w:space="0" w:color="auto"/>
                            <w:left w:val="none" w:sz="0" w:space="0" w:color="auto"/>
                            <w:bottom w:val="none" w:sz="0" w:space="0" w:color="auto"/>
                            <w:right w:val="none" w:sz="0" w:space="0" w:color="auto"/>
                          </w:divBdr>
                          <w:divsChild>
                            <w:div w:id="127667458">
                              <w:marLeft w:val="0"/>
                              <w:marRight w:val="0"/>
                              <w:marTop w:val="0"/>
                              <w:marBottom w:val="0"/>
                              <w:divBdr>
                                <w:top w:val="none" w:sz="0" w:space="0" w:color="auto"/>
                                <w:left w:val="none" w:sz="0" w:space="0" w:color="auto"/>
                                <w:bottom w:val="none" w:sz="0" w:space="0" w:color="auto"/>
                                <w:right w:val="none" w:sz="0" w:space="0" w:color="auto"/>
                              </w:divBdr>
                              <w:divsChild>
                                <w:div w:id="171484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0113440">
      <w:bodyDiv w:val="1"/>
      <w:marLeft w:val="0"/>
      <w:marRight w:val="0"/>
      <w:marTop w:val="0"/>
      <w:marBottom w:val="0"/>
      <w:divBdr>
        <w:top w:val="none" w:sz="0" w:space="0" w:color="auto"/>
        <w:left w:val="none" w:sz="0" w:space="0" w:color="auto"/>
        <w:bottom w:val="none" w:sz="0" w:space="0" w:color="auto"/>
        <w:right w:val="none" w:sz="0" w:space="0" w:color="auto"/>
      </w:divBdr>
    </w:div>
    <w:div w:id="1689065333">
      <w:bodyDiv w:val="1"/>
      <w:marLeft w:val="0"/>
      <w:marRight w:val="0"/>
      <w:marTop w:val="0"/>
      <w:marBottom w:val="0"/>
      <w:divBdr>
        <w:top w:val="none" w:sz="0" w:space="0" w:color="auto"/>
        <w:left w:val="none" w:sz="0" w:space="0" w:color="auto"/>
        <w:bottom w:val="none" w:sz="0" w:space="0" w:color="auto"/>
        <w:right w:val="none" w:sz="0" w:space="0" w:color="auto"/>
      </w:divBdr>
    </w:div>
    <w:div w:id="173253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6418F5-2867-4B85-B6EE-448A2F129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1520</Words>
  <Characters>8665</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Manor Primary Bursar</cp:lastModifiedBy>
  <cp:revision>2</cp:revision>
  <cp:lastPrinted>2026-06-03T14:14:00Z</cp:lastPrinted>
  <dcterms:created xsi:type="dcterms:W3CDTF">2026-06-30T14:52:00Z</dcterms:created>
  <dcterms:modified xsi:type="dcterms:W3CDTF">2026-06-30T14:52:00Z</dcterms:modified>
</cp:coreProperties>
</file>