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C0ADE" w14:textId="77777777" w:rsidR="00417FEB" w:rsidRDefault="00417FEB" w:rsidP="00417FEB">
      <w:pPr>
        <w:rPr>
          <w:rFonts w:ascii="NTCursive" w:hAnsi="NTCursive"/>
          <w:sz w:val="40"/>
        </w:rPr>
      </w:pPr>
      <w:r>
        <w:rPr>
          <w:rFonts w:ascii="NTCursive" w:hAnsi="NTCursive"/>
          <w:noProof/>
          <w:sz w:val="40"/>
        </w:rPr>
        <w:drawing>
          <wp:anchor distT="0" distB="0" distL="114300" distR="114300" simplePos="0" relativeHeight="251662848" behindDoc="1" locked="0" layoutInCell="1" allowOverlap="1" wp14:anchorId="32F14F51" wp14:editId="6E7CA32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734143" cy="1694180"/>
            <wp:effectExtent l="0" t="0" r="0" b="1270"/>
            <wp:wrapTight wrapText="bothSides">
              <wp:wrapPolygon edited="0">
                <wp:start x="0" y="0"/>
                <wp:lineTo x="0" y="21373"/>
                <wp:lineTo x="21363" y="21373"/>
                <wp:lineTo x="21363" y="0"/>
                <wp:lineTo x="0" y="0"/>
              </wp:wrapPolygon>
            </wp:wrapTight>
            <wp:docPr id="3" name="Picture 3" descr="A green circle with yellow figures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green circle with yellow figures and text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4143" cy="1694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999AE0" w14:textId="77777777" w:rsidR="00417FEB" w:rsidRDefault="00417FEB" w:rsidP="00417FEB">
      <w:pPr>
        <w:rPr>
          <w:rFonts w:ascii="NTCursive" w:hAnsi="NTCursive"/>
          <w:sz w:val="40"/>
        </w:rPr>
      </w:pPr>
    </w:p>
    <w:p w14:paraId="3ED74E01" w14:textId="77777777" w:rsidR="00417FEB" w:rsidRDefault="00417FEB" w:rsidP="00417FEB">
      <w:pPr>
        <w:rPr>
          <w:rFonts w:ascii="NTCursive" w:hAnsi="NTCursive"/>
          <w:sz w:val="40"/>
        </w:rPr>
      </w:pPr>
    </w:p>
    <w:p w14:paraId="64D852E7" w14:textId="77777777" w:rsidR="00417FEB" w:rsidRDefault="00417FEB" w:rsidP="00417FEB">
      <w:pPr>
        <w:rPr>
          <w:rFonts w:ascii="NTCursive" w:hAnsi="NTCursive"/>
          <w:sz w:val="40"/>
        </w:rPr>
      </w:pPr>
    </w:p>
    <w:p w14:paraId="348B062C" w14:textId="77777777" w:rsidR="00417FEB" w:rsidRDefault="00417FEB" w:rsidP="00417FEB">
      <w:pPr>
        <w:rPr>
          <w:rFonts w:ascii="NTCursive" w:hAnsi="NTCursive"/>
          <w:sz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E8BE902" wp14:editId="1876C37A">
                <wp:simplePos x="0" y="0"/>
                <wp:positionH relativeFrom="margin">
                  <wp:align>center</wp:align>
                </wp:positionH>
                <wp:positionV relativeFrom="paragraph">
                  <wp:posOffset>343445</wp:posOffset>
                </wp:positionV>
                <wp:extent cx="5734050" cy="8001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3E51177" w14:textId="77777777" w:rsidR="00417FEB" w:rsidRPr="00932A3A" w:rsidRDefault="00417FEB" w:rsidP="00417FEB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Statutory Policy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8BE90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7.05pt;width:451.5pt;height:63pt;z-index:2516608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" filled="f" stroked="f">
                <v:textbox>
                  <w:txbxContent>
                    <w:p w14:paraId="03E51177" w14:textId="77777777" w:rsidR="00417FEB" w:rsidRPr="00932A3A" w:rsidRDefault="00417FEB" w:rsidP="00417FEB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rebuchet MS" w:hAnsi="Trebuchet MS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Statutory Policy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3408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417FEB" w14:paraId="3935533A" w14:textId="77777777" w:rsidTr="00417FEB">
        <w:tc>
          <w:tcPr>
            <w:tcW w:w="4621" w:type="dxa"/>
          </w:tcPr>
          <w:p w14:paraId="62CB109A" w14:textId="77777777" w:rsidR="00417FEB" w:rsidRPr="00932A3A" w:rsidRDefault="00417FEB" w:rsidP="00417FEB">
            <w:pPr>
              <w:rPr>
                <w:rFonts w:ascii="Trebuchet MS" w:hAnsi="Trebuchet MS"/>
                <w:sz w:val="40"/>
              </w:rPr>
            </w:pPr>
            <w:r w:rsidRPr="00932A3A">
              <w:rPr>
                <w:rFonts w:ascii="Trebuchet MS" w:hAnsi="Trebuchet MS"/>
                <w:sz w:val="40"/>
              </w:rPr>
              <w:t>Responsibility of</w:t>
            </w:r>
          </w:p>
        </w:tc>
        <w:tc>
          <w:tcPr>
            <w:tcW w:w="4621" w:type="dxa"/>
          </w:tcPr>
          <w:p w14:paraId="2348C188" w14:textId="2F1682A3" w:rsidR="00417FEB" w:rsidRPr="00417FEB" w:rsidRDefault="00417FEB" w:rsidP="00417FEB">
            <w:pPr>
              <w:rPr>
                <w:rFonts w:ascii="Trebuchet MS" w:hAnsi="Trebuchet MS"/>
                <w:sz w:val="40"/>
              </w:rPr>
            </w:pPr>
            <w:r w:rsidRPr="00417FEB">
              <w:rPr>
                <w:rFonts w:ascii="Trebuchet MS" w:hAnsi="Trebuchet MS"/>
                <w:sz w:val="40"/>
              </w:rPr>
              <w:t>Curriculum &amp; Standards Committee</w:t>
            </w:r>
          </w:p>
        </w:tc>
      </w:tr>
      <w:tr w:rsidR="00417FEB" w14:paraId="741D2F3E" w14:textId="77777777" w:rsidTr="00417FEB">
        <w:tc>
          <w:tcPr>
            <w:tcW w:w="4621" w:type="dxa"/>
          </w:tcPr>
          <w:p w14:paraId="4DC6A339" w14:textId="77777777" w:rsidR="00417FEB" w:rsidRPr="00932A3A" w:rsidRDefault="00417FEB" w:rsidP="00417FEB">
            <w:pPr>
              <w:rPr>
                <w:rFonts w:ascii="Trebuchet MS" w:hAnsi="Trebuchet MS"/>
                <w:sz w:val="40"/>
              </w:rPr>
            </w:pPr>
            <w:r w:rsidRPr="00932A3A">
              <w:rPr>
                <w:rFonts w:ascii="Trebuchet MS" w:hAnsi="Trebuchet MS"/>
                <w:sz w:val="40"/>
              </w:rPr>
              <w:t>Review</w:t>
            </w:r>
            <w:r>
              <w:rPr>
                <w:rFonts w:ascii="Trebuchet MS" w:hAnsi="Trebuchet MS"/>
                <w:sz w:val="40"/>
              </w:rPr>
              <w:t>ed</w:t>
            </w:r>
          </w:p>
        </w:tc>
        <w:tc>
          <w:tcPr>
            <w:tcW w:w="4621" w:type="dxa"/>
          </w:tcPr>
          <w:p w14:paraId="5870A2AA" w14:textId="32DE99F8" w:rsidR="00417FEB" w:rsidRPr="00417FEB" w:rsidRDefault="00417FEB" w:rsidP="00417FEB">
            <w:pPr>
              <w:rPr>
                <w:rFonts w:ascii="Trebuchet MS" w:hAnsi="Trebuchet MS"/>
                <w:sz w:val="40"/>
              </w:rPr>
            </w:pPr>
            <w:r w:rsidRPr="00417FEB">
              <w:rPr>
                <w:rFonts w:ascii="Trebuchet MS" w:hAnsi="Trebuchet MS"/>
                <w:sz w:val="40"/>
              </w:rPr>
              <w:t>June 2023</w:t>
            </w:r>
          </w:p>
        </w:tc>
      </w:tr>
      <w:tr w:rsidR="00417FEB" w14:paraId="70088C0C" w14:textId="77777777" w:rsidTr="00417FEB">
        <w:tc>
          <w:tcPr>
            <w:tcW w:w="4621" w:type="dxa"/>
          </w:tcPr>
          <w:p w14:paraId="1EAA5569" w14:textId="77777777" w:rsidR="00417FEB" w:rsidRPr="00932A3A" w:rsidRDefault="00417FEB" w:rsidP="00417FEB">
            <w:pPr>
              <w:rPr>
                <w:rFonts w:ascii="Trebuchet MS" w:hAnsi="Trebuchet MS"/>
                <w:sz w:val="40"/>
              </w:rPr>
            </w:pPr>
            <w:r>
              <w:rPr>
                <w:rFonts w:ascii="Trebuchet MS" w:hAnsi="Trebuchet MS"/>
                <w:sz w:val="40"/>
              </w:rPr>
              <w:t>To be reviewed by</w:t>
            </w:r>
          </w:p>
        </w:tc>
        <w:tc>
          <w:tcPr>
            <w:tcW w:w="4621" w:type="dxa"/>
          </w:tcPr>
          <w:p w14:paraId="079B689A" w14:textId="2D820C45" w:rsidR="00417FEB" w:rsidRPr="00417FEB" w:rsidRDefault="00417FEB" w:rsidP="00417FEB">
            <w:pPr>
              <w:rPr>
                <w:rFonts w:ascii="Trebuchet MS" w:hAnsi="Trebuchet MS"/>
                <w:sz w:val="40"/>
              </w:rPr>
            </w:pPr>
            <w:r w:rsidRPr="00417FEB">
              <w:rPr>
                <w:rFonts w:ascii="Trebuchet MS" w:hAnsi="Trebuchet MS"/>
                <w:sz w:val="40"/>
              </w:rPr>
              <w:t>June 2025</w:t>
            </w:r>
          </w:p>
        </w:tc>
      </w:tr>
    </w:tbl>
    <w:p w14:paraId="5478A225" w14:textId="77777777" w:rsidR="00417FEB" w:rsidRDefault="00417FEB" w:rsidP="00417FEB">
      <w:pPr>
        <w:rPr>
          <w:rFonts w:ascii="NTCursive" w:hAnsi="NTCursive"/>
          <w:sz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F35D951" wp14:editId="5571978C">
                <wp:simplePos x="0" y="0"/>
                <wp:positionH relativeFrom="margin">
                  <wp:align>center</wp:align>
                </wp:positionH>
                <wp:positionV relativeFrom="paragraph">
                  <wp:posOffset>846455</wp:posOffset>
                </wp:positionV>
                <wp:extent cx="5734050" cy="8001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88BF5C9" w14:textId="729F2DDF" w:rsidR="00417FEB" w:rsidRPr="00932A3A" w:rsidRDefault="00417FEB" w:rsidP="00417FEB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Equality Single Plan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5D951" id="Text Box 4" o:spid="_x0000_s1027" type="#_x0000_t202" style="position:absolute;margin-left:0;margin-top:66.65pt;width:451.5pt;height:63pt;z-index:2516618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" filled="f" stroked="f">
                <v:textbox>
                  <w:txbxContent>
                    <w:p w14:paraId="588BF5C9" w14:textId="729F2DDF" w:rsidR="00417FEB" w:rsidRPr="00932A3A" w:rsidRDefault="00417FEB" w:rsidP="00417FEB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rebuchet MS" w:hAnsi="Trebuchet MS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Equality Single Plan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NTCursive" w:hAnsi="NTCursive"/>
          <w:sz w:val="40"/>
        </w:rPr>
        <w:br w:type="page"/>
      </w:r>
    </w:p>
    <w:p w14:paraId="008FC4BE" w14:textId="29764F89" w:rsidR="000F1FCE" w:rsidRDefault="006A563E">
      <w:pPr>
        <w:rPr>
          <w:b/>
          <w:sz w:val="44"/>
          <w:szCs w:val="44"/>
        </w:rPr>
      </w:pPr>
      <w:r w:rsidRPr="00B44BA1">
        <w:rPr>
          <w:b/>
          <w:noProof/>
          <w:color w:val="006600"/>
          <w:sz w:val="24"/>
          <w:szCs w:val="24"/>
          <w:lang w:eastAsia="en-GB"/>
        </w:rPr>
        <w:lastRenderedPageBreak/>
        <w:drawing>
          <wp:anchor distT="0" distB="0" distL="114300" distR="114300" simplePos="0" relativeHeight="251658752" behindDoc="0" locked="0" layoutInCell="1" allowOverlap="1" wp14:anchorId="5A100898" wp14:editId="3426A2A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41985" cy="619125"/>
            <wp:effectExtent l="0" t="0" r="5715" b="9525"/>
            <wp:wrapThrough wrapText="bothSides">
              <wp:wrapPolygon edited="0">
                <wp:start x="0" y="0"/>
                <wp:lineTo x="0" y="21268"/>
                <wp:lineTo x="21151" y="21268"/>
                <wp:lineTo x="21151" y="0"/>
                <wp:lineTo x="0" y="0"/>
              </wp:wrapPolygon>
            </wp:wrapThrough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775CC" w:rsidRPr="002775CC">
        <w:rPr>
          <w:b/>
          <w:sz w:val="44"/>
          <w:szCs w:val="44"/>
        </w:rPr>
        <w:t>Equality Single Plan</w:t>
      </w:r>
      <w:r>
        <w:rPr>
          <w:b/>
          <w:sz w:val="44"/>
          <w:szCs w:val="44"/>
        </w:rPr>
        <w:t xml:space="preserve">      </w:t>
      </w:r>
      <w:r w:rsidR="00CD3F04">
        <w:rPr>
          <w:b/>
          <w:sz w:val="44"/>
          <w:szCs w:val="44"/>
        </w:rPr>
        <w:t>June 20</w:t>
      </w:r>
      <w:r w:rsidR="007B5514">
        <w:rPr>
          <w:b/>
          <w:sz w:val="44"/>
          <w:szCs w:val="44"/>
        </w:rPr>
        <w:t>2</w:t>
      </w:r>
      <w:r w:rsidR="00242248">
        <w:rPr>
          <w:b/>
          <w:sz w:val="44"/>
          <w:szCs w:val="44"/>
        </w:rPr>
        <w:t>3</w:t>
      </w:r>
      <w:r>
        <w:rPr>
          <w:b/>
          <w:sz w:val="44"/>
          <w:szCs w:val="44"/>
        </w:rPr>
        <w:t xml:space="preserve">         Manor Primary School</w:t>
      </w:r>
    </w:p>
    <w:p w14:paraId="267B57E2" w14:textId="77777777" w:rsidR="002775CC" w:rsidRPr="002775CC" w:rsidRDefault="006A563E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2"/>
        <w:gridCol w:w="2972"/>
        <w:gridCol w:w="2359"/>
        <w:gridCol w:w="2325"/>
        <w:gridCol w:w="2324"/>
        <w:gridCol w:w="2316"/>
      </w:tblGrid>
      <w:tr w:rsidR="002775CC" w14:paraId="02CC9C35" w14:textId="77777777" w:rsidTr="006A563E">
        <w:tc>
          <w:tcPr>
            <w:tcW w:w="1668" w:type="dxa"/>
            <w:shd w:val="clear" w:color="auto" w:fill="92D050"/>
          </w:tcPr>
          <w:p w14:paraId="64E74F0B" w14:textId="77777777" w:rsidR="002775CC" w:rsidRPr="002775CC" w:rsidRDefault="002775CC" w:rsidP="002775CC">
            <w:pPr>
              <w:pStyle w:val="Default"/>
              <w:rPr>
                <w:sz w:val="36"/>
                <w:szCs w:val="36"/>
              </w:rPr>
            </w:pPr>
            <w:r>
              <w:rPr>
                <w:b/>
                <w:bCs/>
                <w:sz w:val="22"/>
                <w:szCs w:val="22"/>
              </w:rPr>
              <w:t xml:space="preserve">Equality Strand </w:t>
            </w:r>
          </w:p>
        </w:tc>
        <w:tc>
          <w:tcPr>
            <w:tcW w:w="3056" w:type="dxa"/>
            <w:shd w:val="clear" w:color="auto" w:fill="92D050"/>
          </w:tcPr>
          <w:p w14:paraId="18D04B74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Action </w:t>
            </w:r>
          </w:p>
        </w:tc>
        <w:tc>
          <w:tcPr>
            <w:tcW w:w="2362" w:type="dxa"/>
            <w:shd w:val="clear" w:color="auto" w:fill="92D050"/>
          </w:tcPr>
          <w:p w14:paraId="09EB52E6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How will the impact of the action be monitored? </w:t>
            </w:r>
          </w:p>
        </w:tc>
        <w:tc>
          <w:tcPr>
            <w:tcW w:w="2362" w:type="dxa"/>
            <w:shd w:val="clear" w:color="auto" w:fill="92D050"/>
          </w:tcPr>
          <w:p w14:paraId="23D7E60C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Who is responsible for implementing? </w:t>
            </w:r>
          </w:p>
        </w:tc>
        <w:tc>
          <w:tcPr>
            <w:tcW w:w="2363" w:type="dxa"/>
            <w:shd w:val="clear" w:color="auto" w:fill="92D050"/>
          </w:tcPr>
          <w:p w14:paraId="2CA11F72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What are the timeframes? </w:t>
            </w:r>
          </w:p>
        </w:tc>
        <w:tc>
          <w:tcPr>
            <w:tcW w:w="2363" w:type="dxa"/>
            <w:shd w:val="clear" w:color="auto" w:fill="92D050"/>
          </w:tcPr>
          <w:p w14:paraId="3C401E06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Early success indicators </w:t>
            </w:r>
          </w:p>
        </w:tc>
      </w:tr>
      <w:tr w:rsidR="002775CC" w14:paraId="333362EC" w14:textId="77777777" w:rsidTr="002775CC">
        <w:tc>
          <w:tcPr>
            <w:tcW w:w="1668" w:type="dxa"/>
          </w:tcPr>
          <w:p w14:paraId="7E91506D" w14:textId="77777777" w:rsidR="002775CC" w:rsidRDefault="002775CC" w:rsidP="002775CC">
            <w:pPr>
              <w:pStyle w:val="Default"/>
              <w:rPr>
                <w:sz w:val="36"/>
                <w:szCs w:val="36"/>
              </w:rPr>
            </w:pPr>
            <w:r>
              <w:rPr>
                <w:b/>
                <w:bCs/>
                <w:sz w:val="22"/>
                <w:szCs w:val="22"/>
              </w:rPr>
              <w:t>All</w:t>
            </w:r>
          </w:p>
        </w:tc>
        <w:tc>
          <w:tcPr>
            <w:tcW w:w="3056" w:type="dxa"/>
          </w:tcPr>
          <w:p w14:paraId="27C76820" w14:textId="77777777" w:rsidR="002775CC" w:rsidRDefault="002775CC" w:rsidP="002775CC">
            <w:pPr>
              <w:pStyle w:val="Default"/>
              <w:rPr>
                <w:sz w:val="36"/>
                <w:szCs w:val="36"/>
              </w:rPr>
            </w:pPr>
            <w:r>
              <w:rPr>
                <w:b/>
                <w:bCs/>
                <w:sz w:val="22"/>
                <w:szCs w:val="22"/>
              </w:rPr>
              <w:t>Publish and promote the Equality Plan through the school website, newsletter and staff meetings. All staff and governors are aware of this plan through governors meetings and staff meetings.</w:t>
            </w:r>
          </w:p>
        </w:tc>
        <w:tc>
          <w:tcPr>
            <w:tcW w:w="2362" w:type="dxa"/>
          </w:tcPr>
          <w:p w14:paraId="27F26E37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Question about parent awareness of Equality Scheme in annual survey </w:t>
            </w:r>
          </w:p>
          <w:p w14:paraId="1A7AFE9D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Staff /governor questionnaires/</w:t>
            </w:r>
          </w:p>
          <w:p w14:paraId="7B867D36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meetings </w:t>
            </w:r>
          </w:p>
        </w:tc>
        <w:tc>
          <w:tcPr>
            <w:tcW w:w="2362" w:type="dxa"/>
          </w:tcPr>
          <w:p w14:paraId="717E78F3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Head teacher </w:t>
            </w:r>
          </w:p>
        </w:tc>
        <w:tc>
          <w:tcPr>
            <w:tcW w:w="2363" w:type="dxa"/>
          </w:tcPr>
          <w:p w14:paraId="1BF2F7B1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Approved by Governors Sept 2016</w:t>
            </w:r>
          </w:p>
          <w:p w14:paraId="53150D0D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Published on website by October 2016</w:t>
            </w:r>
          </w:p>
          <w:p w14:paraId="69A29E10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Parents made aware by text and on website. Phase new</w:t>
            </w:r>
            <w:r w:rsidR="009E0353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 xml:space="preserve">letters. </w:t>
            </w:r>
          </w:p>
          <w:p w14:paraId="1E96ACB2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Staff made aware in staff meetings </w:t>
            </w:r>
          </w:p>
        </w:tc>
        <w:tc>
          <w:tcPr>
            <w:tcW w:w="2363" w:type="dxa"/>
          </w:tcPr>
          <w:p w14:paraId="156BFD30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Staff are familiar with the principles of the Equality Plan and use them when planning lessons, creating class room displays </w:t>
            </w:r>
          </w:p>
          <w:p w14:paraId="6ADCC9B7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Parents are aware of the Equality Plan </w:t>
            </w:r>
          </w:p>
        </w:tc>
      </w:tr>
      <w:tr w:rsidR="002775CC" w14:paraId="2D882D93" w14:textId="77777777" w:rsidTr="002775CC">
        <w:tc>
          <w:tcPr>
            <w:tcW w:w="1668" w:type="dxa"/>
          </w:tcPr>
          <w:p w14:paraId="5566D1DF" w14:textId="77777777" w:rsidR="002775CC" w:rsidRDefault="002775CC" w:rsidP="002775CC">
            <w:pPr>
              <w:pStyle w:val="Default"/>
            </w:pPr>
            <w:r>
              <w:t xml:space="preserve">All </w:t>
            </w:r>
          </w:p>
        </w:tc>
        <w:tc>
          <w:tcPr>
            <w:tcW w:w="3056" w:type="dxa"/>
          </w:tcPr>
          <w:p w14:paraId="648E458E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Monitor and analyse pupil achievement by race, gender and disability and act on any trends or patterns in the data that require additional support for pupils. </w:t>
            </w:r>
          </w:p>
        </w:tc>
        <w:tc>
          <w:tcPr>
            <w:tcW w:w="2362" w:type="dxa"/>
          </w:tcPr>
          <w:p w14:paraId="410F47DB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Achievement data analysed by race, gender and disability on a termly basis </w:t>
            </w:r>
          </w:p>
        </w:tc>
        <w:tc>
          <w:tcPr>
            <w:tcW w:w="2362" w:type="dxa"/>
          </w:tcPr>
          <w:p w14:paraId="02446C49" w14:textId="77777777" w:rsidR="002775CC" w:rsidRPr="002775CC" w:rsidRDefault="002775CC" w:rsidP="002775CC">
            <w:pPr>
              <w:pStyle w:val="Default"/>
              <w:rPr>
                <w:sz w:val="22"/>
                <w:szCs w:val="22"/>
              </w:rPr>
            </w:pPr>
            <w:r w:rsidRPr="002775CC">
              <w:rPr>
                <w:iCs/>
                <w:sz w:val="22"/>
                <w:szCs w:val="22"/>
              </w:rPr>
              <w:t xml:space="preserve">Head teacher / Governing body </w:t>
            </w:r>
          </w:p>
        </w:tc>
        <w:tc>
          <w:tcPr>
            <w:tcW w:w="2363" w:type="dxa"/>
          </w:tcPr>
          <w:p w14:paraId="15FAEA30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December </w:t>
            </w:r>
          </w:p>
          <w:p w14:paraId="55F6F9B9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April </w:t>
            </w:r>
          </w:p>
          <w:p w14:paraId="7ED70738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July/September</w:t>
            </w:r>
          </w:p>
        </w:tc>
        <w:tc>
          <w:tcPr>
            <w:tcW w:w="2363" w:type="dxa"/>
          </w:tcPr>
          <w:p w14:paraId="1A3CE775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Analysis of teacher assessments / annual data demonstrates the gap is narrowing for equality groups </w:t>
            </w:r>
          </w:p>
        </w:tc>
      </w:tr>
      <w:tr w:rsidR="002775CC" w14:paraId="1806463B" w14:textId="77777777" w:rsidTr="002775CC">
        <w:tc>
          <w:tcPr>
            <w:tcW w:w="1668" w:type="dxa"/>
          </w:tcPr>
          <w:p w14:paraId="5C493179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All </w:t>
            </w:r>
          </w:p>
        </w:tc>
        <w:tc>
          <w:tcPr>
            <w:tcW w:w="3056" w:type="dxa"/>
          </w:tcPr>
          <w:p w14:paraId="7EFBDD53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Ensure that the curriculum promotes role models and heroes that young people positively identify with, which reflects the school’s diversity in terms of race, gender and disability. </w:t>
            </w:r>
          </w:p>
        </w:tc>
        <w:tc>
          <w:tcPr>
            <w:tcW w:w="2362" w:type="dxa"/>
          </w:tcPr>
          <w:p w14:paraId="1F66A859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Increase in pupils’ participation, confidence and achievement levels </w:t>
            </w:r>
          </w:p>
        </w:tc>
        <w:tc>
          <w:tcPr>
            <w:tcW w:w="2362" w:type="dxa"/>
          </w:tcPr>
          <w:p w14:paraId="40552716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PSHE lessons </w:t>
            </w:r>
          </w:p>
        </w:tc>
        <w:tc>
          <w:tcPr>
            <w:tcW w:w="2363" w:type="dxa"/>
          </w:tcPr>
          <w:p w14:paraId="1DC95F25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Sept 2016 onwards</w:t>
            </w:r>
          </w:p>
        </w:tc>
        <w:tc>
          <w:tcPr>
            <w:tcW w:w="2363" w:type="dxa"/>
          </w:tcPr>
          <w:p w14:paraId="5153D459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Notable increase in participation and confidence of targeted groups </w:t>
            </w:r>
          </w:p>
        </w:tc>
      </w:tr>
      <w:tr w:rsidR="002775CC" w14:paraId="084DD3A3" w14:textId="77777777" w:rsidTr="002775CC">
        <w:tc>
          <w:tcPr>
            <w:tcW w:w="1668" w:type="dxa"/>
          </w:tcPr>
          <w:p w14:paraId="43C10E7D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All </w:t>
            </w:r>
          </w:p>
        </w:tc>
        <w:tc>
          <w:tcPr>
            <w:tcW w:w="3056" w:type="dxa"/>
          </w:tcPr>
          <w:p w14:paraId="6055AF12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Recognise and represent the talents of disabled pupils in Higher Attaining groups </w:t>
            </w:r>
          </w:p>
        </w:tc>
        <w:tc>
          <w:tcPr>
            <w:tcW w:w="2362" w:type="dxa"/>
          </w:tcPr>
          <w:p w14:paraId="522A2153" w14:textId="77777777" w:rsidR="002775CC" w:rsidRP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Higher Attaining groups </w:t>
            </w:r>
            <w:r w:rsidRPr="002775CC">
              <w:rPr>
                <w:iCs/>
                <w:sz w:val="22"/>
                <w:szCs w:val="22"/>
              </w:rPr>
              <w:t xml:space="preserve">monitored by race, gender and disability </w:t>
            </w:r>
          </w:p>
        </w:tc>
        <w:tc>
          <w:tcPr>
            <w:tcW w:w="2362" w:type="dxa"/>
          </w:tcPr>
          <w:p w14:paraId="354D5A8C" w14:textId="77777777" w:rsidR="002775CC" w:rsidRPr="002775CC" w:rsidRDefault="002775CC" w:rsidP="002775CC">
            <w:pPr>
              <w:pStyle w:val="Default"/>
              <w:rPr>
                <w:sz w:val="22"/>
                <w:szCs w:val="22"/>
              </w:rPr>
            </w:pPr>
            <w:r w:rsidRPr="002775CC">
              <w:rPr>
                <w:iCs/>
                <w:sz w:val="22"/>
                <w:szCs w:val="22"/>
              </w:rPr>
              <w:t xml:space="preserve">SLT </w:t>
            </w:r>
          </w:p>
        </w:tc>
        <w:tc>
          <w:tcPr>
            <w:tcW w:w="2363" w:type="dxa"/>
          </w:tcPr>
          <w:p w14:paraId="73978E30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Sept 2016 onwards</w:t>
            </w:r>
          </w:p>
        </w:tc>
        <w:tc>
          <w:tcPr>
            <w:tcW w:w="2363" w:type="dxa"/>
          </w:tcPr>
          <w:p w14:paraId="1836C5C5" w14:textId="77777777" w:rsidR="002775CC" w:rsidRPr="002775CC" w:rsidRDefault="002775CC" w:rsidP="002775CC">
            <w:pPr>
              <w:pStyle w:val="Default"/>
              <w:rPr>
                <w:sz w:val="22"/>
                <w:szCs w:val="22"/>
              </w:rPr>
            </w:pPr>
            <w:r w:rsidRPr="002775CC">
              <w:rPr>
                <w:iCs/>
                <w:sz w:val="22"/>
                <w:szCs w:val="22"/>
              </w:rPr>
              <w:t>Analysis of the higher attaining pupils shows representation of all groups</w:t>
            </w:r>
          </w:p>
        </w:tc>
      </w:tr>
      <w:tr w:rsidR="002775CC" w14:paraId="48480581" w14:textId="77777777" w:rsidTr="002775CC">
        <w:tc>
          <w:tcPr>
            <w:tcW w:w="1668" w:type="dxa"/>
          </w:tcPr>
          <w:p w14:paraId="2CBCC91E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All </w:t>
            </w:r>
          </w:p>
        </w:tc>
        <w:tc>
          <w:tcPr>
            <w:tcW w:w="3056" w:type="dxa"/>
          </w:tcPr>
          <w:p w14:paraId="617C4084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Ensure that displays in classrooms and corridors promote diversity in terms of </w:t>
            </w:r>
            <w:r w:rsidR="007272B4">
              <w:rPr>
                <w:b/>
                <w:bCs/>
                <w:sz w:val="22"/>
                <w:szCs w:val="22"/>
              </w:rPr>
              <w:t xml:space="preserve">disability, </w:t>
            </w:r>
            <w:r>
              <w:rPr>
                <w:b/>
                <w:bCs/>
                <w:sz w:val="22"/>
                <w:szCs w:val="22"/>
              </w:rPr>
              <w:t xml:space="preserve">race, gender and ethnicity. </w:t>
            </w:r>
          </w:p>
        </w:tc>
        <w:tc>
          <w:tcPr>
            <w:tcW w:w="2362" w:type="dxa"/>
          </w:tcPr>
          <w:p w14:paraId="76C3DFC4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Increase in pupil participation, confidence and positive identity – monitor through PSHE </w:t>
            </w:r>
          </w:p>
        </w:tc>
        <w:tc>
          <w:tcPr>
            <w:tcW w:w="2362" w:type="dxa"/>
          </w:tcPr>
          <w:p w14:paraId="536C5DE9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PSHE subject leader </w:t>
            </w:r>
          </w:p>
        </w:tc>
        <w:tc>
          <w:tcPr>
            <w:tcW w:w="2363" w:type="dxa"/>
          </w:tcPr>
          <w:p w14:paraId="7F5B8949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Ongoing </w:t>
            </w:r>
          </w:p>
        </w:tc>
        <w:tc>
          <w:tcPr>
            <w:tcW w:w="2363" w:type="dxa"/>
          </w:tcPr>
          <w:p w14:paraId="75AEA6F5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More diversity reflected in school displays across all year groups </w:t>
            </w:r>
          </w:p>
        </w:tc>
      </w:tr>
      <w:tr w:rsidR="002775CC" w14:paraId="404A4979" w14:textId="77777777" w:rsidTr="002775CC">
        <w:tc>
          <w:tcPr>
            <w:tcW w:w="1668" w:type="dxa"/>
          </w:tcPr>
          <w:p w14:paraId="0E08137D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All </w:t>
            </w:r>
          </w:p>
        </w:tc>
        <w:tc>
          <w:tcPr>
            <w:tcW w:w="3056" w:type="dxa"/>
          </w:tcPr>
          <w:p w14:paraId="66E04BEB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Ensure all pupils are given the opportunity to make a positive contribution to the life of the school e.g. through involvement in the School Council, class assemblies, fund raising etc. </w:t>
            </w:r>
          </w:p>
        </w:tc>
        <w:tc>
          <w:tcPr>
            <w:tcW w:w="2362" w:type="dxa"/>
          </w:tcPr>
          <w:p w14:paraId="45CD6856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School council representation monitored by race, gender, disability </w:t>
            </w:r>
          </w:p>
        </w:tc>
        <w:tc>
          <w:tcPr>
            <w:tcW w:w="2362" w:type="dxa"/>
          </w:tcPr>
          <w:p w14:paraId="74288FA5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Member of staff leading on school council </w:t>
            </w:r>
          </w:p>
        </w:tc>
        <w:tc>
          <w:tcPr>
            <w:tcW w:w="2363" w:type="dxa"/>
          </w:tcPr>
          <w:p w14:paraId="531B9611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Sept 2016 onwards</w:t>
            </w:r>
          </w:p>
        </w:tc>
        <w:tc>
          <w:tcPr>
            <w:tcW w:w="2363" w:type="dxa"/>
          </w:tcPr>
          <w:p w14:paraId="6458DE05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More diversity in school council membership </w:t>
            </w:r>
          </w:p>
        </w:tc>
      </w:tr>
      <w:tr w:rsidR="002775CC" w14:paraId="73642498" w14:textId="77777777" w:rsidTr="002775CC">
        <w:tc>
          <w:tcPr>
            <w:tcW w:w="1668" w:type="dxa"/>
          </w:tcPr>
          <w:p w14:paraId="7CF170C2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Race Equality Duty </w:t>
            </w:r>
          </w:p>
        </w:tc>
        <w:tc>
          <w:tcPr>
            <w:tcW w:w="3056" w:type="dxa"/>
          </w:tcPr>
          <w:p w14:paraId="557FBF75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Identify, respond and report racist incidents as outlined in the Plan. Report the figures to the Governing body / Local Authority on a termly basis. </w:t>
            </w:r>
          </w:p>
        </w:tc>
        <w:tc>
          <w:tcPr>
            <w:tcW w:w="2362" w:type="dxa"/>
          </w:tcPr>
          <w:p w14:paraId="20E0C472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Head</w:t>
            </w:r>
            <w:r w:rsidR="006A563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teacher / Governing body will use the data to assess the impact of the school’s response to incidents i.e. have whole school / year group approaches led to a decrease in incidents, can repeat perpetrators be identified, are pupils and parents satisfied with the response? </w:t>
            </w:r>
          </w:p>
        </w:tc>
        <w:tc>
          <w:tcPr>
            <w:tcW w:w="2362" w:type="dxa"/>
          </w:tcPr>
          <w:p w14:paraId="69DD1431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Head</w:t>
            </w:r>
            <w:r w:rsidR="006A563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teacher / Governing body </w:t>
            </w:r>
          </w:p>
        </w:tc>
        <w:tc>
          <w:tcPr>
            <w:tcW w:w="2363" w:type="dxa"/>
          </w:tcPr>
          <w:p w14:paraId="615C8047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Reporting: Autumn, Spring and Summer terms </w:t>
            </w:r>
          </w:p>
        </w:tc>
        <w:tc>
          <w:tcPr>
            <w:tcW w:w="2363" w:type="dxa"/>
          </w:tcPr>
          <w:p w14:paraId="34B213E3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Teaching staff are aware of and respond to racist incidents </w:t>
            </w:r>
          </w:p>
          <w:p w14:paraId="2EB1BB1D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Consistent nil reporting is challenged by the Governing Body </w:t>
            </w:r>
          </w:p>
        </w:tc>
      </w:tr>
      <w:tr w:rsidR="002775CC" w14:paraId="2B7BD8F5" w14:textId="77777777" w:rsidTr="002775CC">
        <w:tc>
          <w:tcPr>
            <w:tcW w:w="1668" w:type="dxa"/>
          </w:tcPr>
          <w:p w14:paraId="63DCCBFC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Gender Equality Duty </w:t>
            </w:r>
          </w:p>
        </w:tc>
        <w:tc>
          <w:tcPr>
            <w:tcW w:w="3056" w:type="dxa"/>
          </w:tcPr>
          <w:p w14:paraId="288A6AA0" w14:textId="77777777" w:rsidR="002775CC" w:rsidRDefault="002775CC" w:rsidP="006A563E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Introduce initiative to encourage girls to take up sport outside the cur</w:t>
            </w:r>
            <w:r w:rsidR="006A563E">
              <w:rPr>
                <w:b/>
                <w:bCs/>
                <w:sz w:val="22"/>
                <w:szCs w:val="22"/>
              </w:rPr>
              <w:t>riculum requirements</w:t>
            </w:r>
            <w:r>
              <w:rPr>
                <w:b/>
                <w:bCs/>
                <w:sz w:val="22"/>
                <w:szCs w:val="22"/>
              </w:rPr>
              <w:t xml:space="preserve">, to make participation rates more reflective of the school population. </w:t>
            </w:r>
          </w:p>
        </w:tc>
        <w:tc>
          <w:tcPr>
            <w:tcW w:w="2362" w:type="dxa"/>
          </w:tcPr>
          <w:p w14:paraId="61293B10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Increased participation of girls in sports clubs and out of school sport activities </w:t>
            </w:r>
          </w:p>
        </w:tc>
        <w:tc>
          <w:tcPr>
            <w:tcW w:w="2362" w:type="dxa"/>
          </w:tcPr>
          <w:p w14:paraId="05CBC4D6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 </w:t>
            </w:r>
            <w:r w:rsidR="006A563E">
              <w:rPr>
                <w:sz w:val="22"/>
                <w:szCs w:val="22"/>
              </w:rPr>
              <w:t>subject leader</w:t>
            </w:r>
          </w:p>
        </w:tc>
        <w:tc>
          <w:tcPr>
            <w:tcW w:w="2363" w:type="dxa"/>
          </w:tcPr>
          <w:p w14:paraId="754AE80E" w14:textId="77777777" w:rsidR="002775CC" w:rsidRDefault="006A563E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Sept 2016 onwards</w:t>
            </w:r>
          </w:p>
        </w:tc>
        <w:tc>
          <w:tcPr>
            <w:tcW w:w="2363" w:type="dxa"/>
          </w:tcPr>
          <w:p w14:paraId="55B568A1" w14:textId="77777777" w:rsidR="002775CC" w:rsidRDefault="002775CC" w:rsidP="002775C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More girls take up after-school sports clubs</w:t>
            </w:r>
          </w:p>
        </w:tc>
      </w:tr>
      <w:tr w:rsidR="006A563E" w14:paraId="7ED54F43" w14:textId="77777777" w:rsidTr="002775CC">
        <w:tc>
          <w:tcPr>
            <w:tcW w:w="1668" w:type="dxa"/>
          </w:tcPr>
          <w:p w14:paraId="493EFB21" w14:textId="77777777" w:rsidR="006A563E" w:rsidRDefault="006A563E" w:rsidP="006A563E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Gender Equality Duty </w:t>
            </w:r>
          </w:p>
        </w:tc>
        <w:tc>
          <w:tcPr>
            <w:tcW w:w="3056" w:type="dxa"/>
          </w:tcPr>
          <w:p w14:paraId="10350FCF" w14:textId="77777777" w:rsidR="006A563E" w:rsidRDefault="006A563E" w:rsidP="006A563E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Encourage boys to read for enjoyment and promote boys reading in school. Class teachers to choose class novels that appeal to boys as well as girls. </w:t>
            </w:r>
          </w:p>
        </w:tc>
        <w:tc>
          <w:tcPr>
            <w:tcW w:w="2362" w:type="dxa"/>
          </w:tcPr>
          <w:p w14:paraId="5EAC447A" w14:textId="77777777" w:rsidR="006A563E" w:rsidRDefault="006A563E" w:rsidP="006A56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Pupil interviews </w:t>
            </w:r>
          </w:p>
          <w:p w14:paraId="11CBD2B7" w14:textId="77777777" w:rsidR="006A563E" w:rsidRDefault="006A563E" w:rsidP="006A56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Data </w:t>
            </w:r>
          </w:p>
          <w:p w14:paraId="535F7A84" w14:textId="77777777" w:rsidR="006A563E" w:rsidRDefault="006A563E" w:rsidP="006A56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Lesson observations/learning walks</w:t>
            </w:r>
          </w:p>
        </w:tc>
        <w:tc>
          <w:tcPr>
            <w:tcW w:w="2362" w:type="dxa"/>
          </w:tcPr>
          <w:p w14:paraId="10EBF119" w14:textId="77777777" w:rsidR="006A563E" w:rsidRDefault="006A563E" w:rsidP="006A56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English subject leader </w:t>
            </w:r>
          </w:p>
        </w:tc>
        <w:tc>
          <w:tcPr>
            <w:tcW w:w="2363" w:type="dxa"/>
          </w:tcPr>
          <w:p w14:paraId="468D0913" w14:textId="77777777" w:rsidR="006A563E" w:rsidRDefault="006A563E" w:rsidP="006A56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Sept 2016 onwards </w:t>
            </w:r>
          </w:p>
        </w:tc>
        <w:tc>
          <w:tcPr>
            <w:tcW w:w="2363" w:type="dxa"/>
          </w:tcPr>
          <w:p w14:paraId="2BA1F233" w14:textId="77777777" w:rsidR="006A563E" w:rsidRDefault="006A563E" w:rsidP="006A56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Boys are reading more books, attainment of boys reading increases </w:t>
            </w:r>
          </w:p>
        </w:tc>
      </w:tr>
      <w:tr w:rsidR="006A563E" w14:paraId="6889B8C8" w14:textId="77777777" w:rsidTr="002775CC">
        <w:tc>
          <w:tcPr>
            <w:tcW w:w="1668" w:type="dxa"/>
          </w:tcPr>
          <w:p w14:paraId="584EBB25" w14:textId="77777777" w:rsidR="006A563E" w:rsidRDefault="006A563E" w:rsidP="006A563E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Disability Equality Duty </w:t>
            </w:r>
          </w:p>
        </w:tc>
        <w:tc>
          <w:tcPr>
            <w:tcW w:w="3056" w:type="dxa"/>
          </w:tcPr>
          <w:p w14:paraId="5F6E5361" w14:textId="77777777" w:rsidR="006A563E" w:rsidRDefault="006A563E" w:rsidP="006A563E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Promote Governor vacancies with leaflets in accessible formats, by involving disabled young people / parents in design and specifically welcoming applications from disabled candidates. </w:t>
            </w:r>
          </w:p>
        </w:tc>
        <w:tc>
          <w:tcPr>
            <w:tcW w:w="2362" w:type="dxa"/>
          </w:tcPr>
          <w:p w14:paraId="2681A162" w14:textId="77777777" w:rsidR="006A563E" w:rsidRDefault="006A563E" w:rsidP="006A56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Monitoring of applications by disability to see if material was effective </w:t>
            </w:r>
          </w:p>
        </w:tc>
        <w:tc>
          <w:tcPr>
            <w:tcW w:w="2362" w:type="dxa"/>
          </w:tcPr>
          <w:p w14:paraId="5618EAB7" w14:textId="77777777" w:rsidR="006A563E" w:rsidRDefault="006A563E" w:rsidP="006A56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Lead Governor on Special Educational Needs &amp; Disabilities </w:t>
            </w:r>
          </w:p>
        </w:tc>
        <w:tc>
          <w:tcPr>
            <w:tcW w:w="2363" w:type="dxa"/>
          </w:tcPr>
          <w:p w14:paraId="14F15E93" w14:textId="77777777" w:rsidR="006A563E" w:rsidRDefault="006A563E" w:rsidP="006A56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 needed </w:t>
            </w:r>
          </w:p>
        </w:tc>
        <w:tc>
          <w:tcPr>
            <w:tcW w:w="2363" w:type="dxa"/>
          </w:tcPr>
          <w:p w14:paraId="0AC5FD0E" w14:textId="77777777" w:rsidR="006A563E" w:rsidRDefault="006A563E" w:rsidP="006A56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More applications from disabled candidates to be School Governors </w:t>
            </w:r>
          </w:p>
        </w:tc>
      </w:tr>
      <w:tr w:rsidR="006A563E" w14:paraId="72C8772E" w14:textId="77777777" w:rsidTr="002775CC">
        <w:tc>
          <w:tcPr>
            <w:tcW w:w="1668" w:type="dxa"/>
          </w:tcPr>
          <w:p w14:paraId="0682C16D" w14:textId="77777777" w:rsidR="006A563E" w:rsidRDefault="006A563E" w:rsidP="006A563E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Community cohesion </w:t>
            </w:r>
          </w:p>
        </w:tc>
        <w:tc>
          <w:tcPr>
            <w:tcW w:w="3056" w:type="dxa"/>
          </w:tcPr>
          <w:p w14:paraId="6143343C" w14:textId="77777777" w:rsidR="006A563E" w:rsidRDefault="006A563E" w:rsidP="006A563E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Celebrate cultural events throughout the year to increase pupil awareness and understanding of different communities e.g. Diwali, Eid, Christmas. </w:t>
            </w:r>
          </w:p>
        </w:tc>
        <w:tc>
          <w:tcPr>
            <w:tcW w:w="2362" w:type="dxa"/>
          </w:tcPr>
          <w:p w14:paraId="6A37C021" w14:textId="77777777" w:rsidR="006A563E" w:rsidRDefault="006A563E" w:rsidP="006A56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Lesson observations/ Learning walks </w:t>
            </w:r>
          </w:p>
          <w:p w14:paraId="77D2A620" w14:textId="77777777" w:rsidR="006A563E" w:rsidRDefault="006A563E" w:rsidP="006A56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Assembly observations </w:t>
            </w:r>
          </w:p>
        </w:tc>
        <w:tc>
          <w:tcPr>
            <w:tcW w:w="2362" w:type="dxa"/>
          </w:tcPr>
          <w:p w14:paraId="673C084B" w14:textId="77777777" w:rsidR="006A563E" w:rsidRDefault="006A563E" w:rsidP="006A56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RE/PSHE coordinator </w:t>
            </w:r>
          </w:p>
        </w:tc>
        <w:tc>
          <w:tcPr>
            <w:tcW w:w="2363" w:type="dxa"/>
          </w:tcPr>
          <w:p w14:paraId="05170A07" w14:textId="77777777" w:rsidR="006A563E" w:rsidRDefault="006A563E" w:rsidP="006A56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Ongoing </w:t>
            </w:r>
          </w:p>
        </w:tc>
        <w:tc>
          <w:tcPr>
            <w:tcW w:w="2363" w:type="dxa"/>
          </w:tcPr>
          <w:p w14:paraId="5FE86DC8" w14:textId="77777777" w:rsidR="006A563E" w:rsidRDefault="006A563E" w:rsidP="006A56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Increased awareness of different communities shown in PSHE </w:t>
            </w:r>
          </w:p>
        </w:tc>
      </w:tr>
    </w:tbl>
    <w:p w14:paraId="0F9124A3" w14:textId="77777777" w:rsidR="002775CC" w:rsidRDefault="002775CC" w:rsidP="002775CC">
      <w:pPr>
        <w:pStyle w:val="Default"/>
        <w:rPr>
          <w:sz w:val="36"/>
          <w:szCs w:val="36"/>
        </w:rPr>
      </w:pPr>
    </w:p>
    <w:p w14:paraId="4E373DAE" w14:textId="77777777" w:rsidR="002775CC" w:rsidRDefault="002775CC" w:rsidP="002775CC">
      <w:pPr>
        <w:pStyle w:val="Default"/>
        <w:rPr>
          <w:sz w:val="36"/>
          <w:szCs w:val="36"/>
        </w:rPr>
      </w:pPr>
    </w:p>
    <w:p w14:paraId="38462C74" w14:textId="77777777" w:rsidR="002775CC" w:rsidRDefault="002775CC" w:rsidP="002775CC">
      <w:pPr>
        <w:pStyle w:val="Default"/>
        <w:rPr>
          <w:sz w:val="36"/>
          <w:szCs w:val="36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040"/>
        <w:gridCol w:w="2040"/>
        <w:gridCol w:w="2040"/>
        <w:gridCol w:w="2040"/>
        <w:gridCol w:w="2040"/>
        <w:gridCol w:w="2040"/>
      </w:tblGrid>
      <w:tr w:rsidR="002775CC" w14:paraId="5F4D0E7B" w14:textId="77777777">
        <w:trPr>
          <w:trHeight w:val="532"/>
        </w:trPr>
        <w:tc>
          <w:tcPr>
            <w:tcW w:w="2040" w:type="dxa"/>
          </w:tcPr>
          <w:p w14:paraId="77243BB9" w14:textId="77777777" w:rsidR="002775CC" w:rsidRDefault="002775C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14:paraId="44142364" w14:textId="77777777" w:rsidR="002775CC" w:rsidRDefault="002775C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14:paraId="539E7E7B" w14:textId="77777777" w:rsidR="002775CC" w:rsidRDefault="002775C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14:paraId="026715A5" w14:textId="77777777" w:rsidR="002775CC" w:rsidRDefault="002775C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14:paraId="47B61011" w14:textId="77777777" w:rsidR="002775CC" w:rsidRDefault="002775C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14:paraId="2E932DB4" w14:textId="77777777" w:rsidR="002775CC" w:rsidRDefault="002775CC">
            <w:pPr>
              <w:pStyle w:val="Default"/>
              <w:rPr>
                <w:sz w:val="22"/>
                <w:szCs w:val="22"/>
              </w:rPr>
            </w:pPr>
          </w:p>
        </w:tc>
      </w:tr>
      <w:tr w:rsidR="002775CC" w14:paraId="251BD8C7" w14:textId="77777777">
        <w:trPr>
          <w:trHeight w:val="1664"/>
        </w:trPr>
        <w:tc>
          <w:tcPr>
            <w:tcW w:w="2040" w:type="dxa"/>
          </w:tcPr>
          <w:p w14:paraId="2A317873" w14:textId="77777777" w:rsidR="002775CC" w:rsidRDefault="002775C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14:paraId="46E69F9B" w14:textId="77777777" w:rsidR="002775CC" w:rsidRDefault="002775C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14:paraId="1885D042" w14:textId="77777777" w:rsidR="002775CC" w:rsidRDefault="002775C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14:paraId="60932A5F" w14:textId="77777777" w:rsidR="002775CC" w:rsidRDefault="002775C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14:paraId="08CD79C6" w14:textId="77777777" w:rsidR="002775CC" w:rsidRDefault="002775C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14:paraId="4DC54CB0" w14:textId="77777777" w:rsidR="002775CC" w:rsidRDefault="002775CC">
            <w:pPr>
              <w:pStyle w:val="Default"/>
              <w:rPr>
                <w:sz w:val="22"/>
                <w:szCs w:val="22"/>
              </w:rPr>
            </w:pPr>
          </w:p>
        </w:tc>
      </w:tr>
      <w:tr w:rsidR="002775CC" w14:paraId="7929E464" w14:textId="77777777">
        <w:trPr>
          <w:trHeight w:val="658"/>
        </w:trPr>
        <w:tc>
          <w:tcPr>
            <w:tcW w:w="2040" w:type="dxa"/>
          </w:tcPr>
          <w:p w14:paraId="3857FFCB" w14:textId="77777777" w:rsidR="002775CC" w:rsidRDefault="002775C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14:paraId="22FCDCC0" w14:textId="77777777" w:rsidR="002775CC" w:rsidRDefault="002775C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14:paraId="59AD6899" w14:textId="77777777" w:rsidR="002775CC" w:rsidRDefault="002775C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14:paraId="6C928DEC" w14:textId="77777777" w:rsidR="002775CC" w:rsidRDefault="002775C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14:paraId="4D5B767E" w14:textId="77777777" w:rsidR="002775CC" w:rsidRDefault="002775C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14:paraId="48DD9F02" w14:textId="77777777" w:rsidR="002775CC" w:rsidRDefault="002775CC">
            <w:pPr>
              <w:pStyle w:val="Default"/>
              <w:rPr>
                <w:sz w:val="22"/>
                <w:szCs w:val="22"/>
              </w:rPr>
            </w:pPr>
          </w:p>
        </w:tc>
      </w:tr>
      <w:tr w:rsidR="002775CC" w14:paraId="4820BC83" w14:textId="77777777">
        <w:trPr>
          <w:trHeight w:val="906"/>
        </w:trPr>
        <w:tc>
          <w:tcPr>
            <w:tcW w:w="2040" w:type="dxa"/>
          </w:tcPr>
          <w:p w14:paraId="572BDA45" w14:textId="77777777" w:rsidR="002775CC" w:rsidRDefault="002775C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14:paraId="48617257" w14:textId="77777777" w:rsidR="002775CC" w:rsidRDefault="002775C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14:paraId="5D6C554F" w14:textId="77777777" w:rsidR="002775CC" w:rsidRDefault="002775C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14:paraId="2011B282" w14:textId="77777777" w:rsidR="002775CC" w:rsidRDefault="002775C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14:paraId="61F9F3E6" w14:textId="77777777" w:rsidR="002775CC" w:rsidRDefault="002775C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14:paraId="4D0EB41E" w14:textId="77777777" w:rsidR="002775CC" w:rsidRDefault="002775CC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2AECD0B9" w14:textId="77777777" w:rsidR="00F14085" w:rsidRPr="001203EB" w:rsidRDefault="00F14085">
      <w:pPr>
        <w:rPr>
          <w:rFonts w:ascii="NTCursive" w:hAnsi="NTCursive"/>
          <w:sz w:val="40"/>
        </w:rPr>
      </w:pPr>
    </w:p>
    <w:sectPr w:rsidR="00F14085" w:rsidRPr="001203EB" w:rsidSect="00417FEB"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Cursive">
    <w:panose1 w:val="02000400000000000000"/>
    <w:charset w:val="00"/>
    <w:family w:val="auto"/>
    <w:pitch w:val="variable"/>
    <w:sig w:usb0="00000003" w:usb1="1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75CC"/>
    <w:rsid w:val="000F1FCE"/>
    <w:rsid w:val="001203EB"/>
    <w:rsid w:val="00242248"/>
    <w:rsid w:val="002775CC"/>
    <w:rsid w:val="00417FEB"/>
    <w:rsid w:val="005925E5"/>
    <w:rsid w:val="0059674C"/>
    <w:rsid w:val="006961D7"/>
    <w:rsid w:val="006A563E"/>
    <w:rsid w:val="007272B4"/>
    <w:rsid w:val="007B5514"/>
    <w:rsid w:val="009E0353"/>
    <w:rsid w:val="00CD3F04"/>
    <w:rsid w:val="00F14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8B343"/>
  <w15:chartTrackingRefBased/>
  <w15:docId w15:val="{BC1CC80E-C45D-4F94-8E16-ADED0966A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775C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2775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Manor Primary School</Company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Lee</dc:creator>
  <cp:keywords/>
  <dc:description/>
  <cp:lastModifiedBy>Leanne Davies</cp:lastModifiedBy>
  <cp:revision>2</cp:revision>
  <cp:lastPrinted>2025-10-29T18:10:00Z</cp:lastPrinted>
  <dcterms:created xsi:type="dcterms:W3CDTF">2025-10-29T18:11:00Z</dcterms:created>
  <dcterms:modified xsi:type="dcterms:W3CDTF">2025-10-29T18:11:00Z</dcterms:modified>
</cp:coreProperties>
</file>