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20953" w:rsidRPr="00C60682" w14:paraId="6536DFA1" w14:textId="77777777" w:rsidTr="00145E4F">
        <w:tc>
          <w:tcPr>
            <w:tcW w:w="15388" w:type="dxa"/>
            <w:shd w:val="clear" w:color="auto" w:fill="00B050"/>
          </w:tcPr>
          <w:p w14:paraId="6EDCB5C9" w14:textId="77777777" w:rsidR="00BA3420" w:rsidRPr="00C60682" w:rsidRDefault="00BA3420" w:rsidP="00BA3420">
            <w:pPr>
              <w:jc w:val="center"/>
              <w:rPr>
                <w:rFonts w:cstheme="minorHAnsi"/>
                <w:color w:val="FFFF00"/>
                <w:sz w:val="40"/>
              </w:rPr>
            </w:pPr>
            <w:r w:rsidRPr="00C60682"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66FDD21" wp14:editId="1C831235">
                  <wp:simplePos x="0" y="0"/>
                  <wp:positionH relativeFrom="column">
                    <wp:posOffset>1390650</wp:posOffset>
                  </wp:positionH>
                  <wp:positionV relativeFrom="paragraph">
                    <wp:posOffset>3175</wp:posOffset>
                  </wp:positionV>
                  <wp:extent cx="581319" cy="571089"/>
                  <wp:effectExtent l="0" t="0" r="952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319" cy="571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60682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6B5E3F36" wp14:editId="19ABF128">
                  <wp:simplePos x="0" y="0"/>
                  <wp:positionH relativeFrom="column">
                    <wp:posOffset>7839075</wp:posOffset>
                  </wp:positionH>
                  <wp:positionV relativeFrom="paragraph">
                    <wp:posOffset>12700</wp:posOffset>
                  </wp:positionV>
                  <wp:extent cx="581332" cy="57150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846" cy="578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60682">
              <w:rPr>
                <w:rFonts w:cstheme="minorHAnsi"/>
                <w:color w:val="FFFF00"/>
                <w:sz w:val="40"/>
              </w:rPr>
              <w:t>Manor Primary School Curriculum Statement</w:t>
            </w:r>
          </w:p>
          <w:p w14:paraId="2436CBD8" w14:textId="77777777" w:rsidR="00A20953" w:rsidRPr="00FF3832" w:rsidRDefault="00BA3420" w:rsidP="00BA3420">
            <w:pPr>
              <w:jc w:val="center"/>
              <w:rPr>
                <w:rFonts w:cstheme="minorHAnsi"/>
                <w:color w:val="FFFF00"/>
                <w:sz w:val="40"/>
              </w:rPr>
            </w:pPr>
            <w:r>
              <w:rPr>
                <w:rFonts w:cstheme="minorHAnsi"/>
                <w:sz w:val="40"/>
              </w:rPr>
              <w:t>Subject:MFL</w:t>
            </w:r>
          </w:p>
        </w:tc>
      </w:tr>
      <w:tr w:rsidR="00BA6B41" w:rsidRPr="00C60682" w14:paraId="52985773" w14:textId="77777777" w:rsidTr="00BA6B41">
        <w:tc>
          <w:tcPr>
            <w:tcW w:w="15388" w:type="dxa"/>
            <w:shd w:val="clear" w:color="auto" w:fill="FFFFFF" w:themeFill="background1"/>
          </w:tcPr>
          <w:p w14:paraId="052E0C3E" w14:textId="77777777" w:rsidR="006A35AE" w:rsidRPr="00D8773A" w:rsidRDefault="00B82314" w:rsidP="006D4F5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Pupils are motivated and interested to learn a Modern Foreign Language. We want to inspire them to want to continue learning languages into secondary school and beyond, and to understand how being comfortable with </w:t>
            </w:r>
            <w:r w:rsidR="007B4401">
              <w:rPr>
                <w:rFonts w:ascii="Arial Rounded MT Bold" w:hAnsi="Arial Rounded MT Bold"/>
                <w:sz w:val="24"/>
                <w:szCs w:val="24"/>
              </w:rPr>
              <w:t>different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languages can open up other life opportunities and </w:t>
            </w:r>
            <w:r w:rsidR="007B4401">
              <w:rPr>
                <w:rFonts w:ascii="Arial Rounded MT Bold" w:hAnsi="Arial Rounded MT Bold"/>
                <w:sz w:val="24"/>
                <w:szCs w:val="24"/>
              </w:rPr>
              <w:t xml:space="preserve">help them </w:t>
            </w:r>
            <w:r>
              <w:rPr>
                <w:rFonts w:ascii="Arial Rounded MT Bold" w:hAnsi="Arial Rounded MT Bold"/>
                <w:sz w:val="24"/>
                <w:szCs w:val="24"/>
              </w:rPr>
              <w:t>to understand their place in the world.</w:t>
            </w:r>
          </w:p>
        </w:tc>
      </w:tr>
      <w:tr w:rsidR="00BA6B41" w:rsidRPr="00C60682" w14:paraId="2A8B2698" w14:textId="77777777" w:rsidTr="00625E00">
        <w:tc>
          <w:tcPr>
            <w:tcW w:w="15388" w:type="dxa"/>
            <w:shd w:val="clear" w:color="auto" w:fill="00B050"/>
          </w:tcPr>
          <w:p w14:paraId="395FC812" w14:textId="77777777" w:rsidR="00BA6B41" w:rsidRPr="00C60682" w:rsidRDefault="006B7FB6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C60682">
              <w:rPr>
                <w:rFonts w:cstheme="minorHAnsi"/>
                <w:color w:val="FFFFFF" w:themeColor="background1"/>
                <w:sz w:val="24"/>
                <w:szCs w:val="24"/>
              </w:rPr>
              <w:t>Intent:</w:t>
            </w:r>
          </w:p>
        </w:tc>
      </w:tr>
      <w:tr w:rsidR="006B7FB6" w:rsidRPr="00E42A51" w14:paraId="1FF2632A" w14:textId="77777777" w:rsidTr="00794286">
        <w:trPr>
          <w:trHeight w:val="1132"/>
        </w:trPr>
        <w:tc>
          <w:tcPr>
            <w:tcW w:w="15388" w:type="dxa"/>
          </w:tcPr>
          <w:p w14:paraId="375456B5" w14:textId="77777777" w:rsidR="00AF6D63" w:rsidRPr="00E42A51" w:rsidRDefault="006D4F5E" w:rsidP="006B1D89">
            <w:p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t>At Manor Primary School we</w:t>
            </w:r>
            <w:r w:rsidR="00AF6D63" w:rsidRPr="00E42A51">
              <w:rPr>
                <w:rFonts w:cstheme="minorHAnsi"/>
                <w:sz w:val="24"/>
                <w:szCs w:val="24"/>
              </w:rPr>
              <w:t>:</w:t>
            </w:r>
          </w:p>
          <w:p w14:paraId="398F2E27" w14:textId="77777777" w:rsidR="00AF6D63" w:rsidRPr="00E42A51" w:rsidRDefault="00B24262" w:rsidP="00B24262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t>Teach weekly French lessons to all pupils in KS2</w:t>
            </w:r>
          </w:p>
          <w:p w14:paraId="44EA6430" w14:textId="77777777" w:rsidR="00B24262" w:rsidRPr="00E42A51" w:rsidRDefault="00B24262" w:rsidP="00B24262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t>Follow Language Angels scheme of work which is relevant, broad, vibrant and ambitious</w:t>
            </w:r>
          </w:p>
          <w:p w14:paraId="6F124CFE" w14:textId="77777777" w:rsidR="00B24262" w:rsidRPr="00E42A51" w:rsidRDefault="00B24262" w:rsidP="00B24262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t>Follow up to date content which is reviewed annually</w:t>
            </w:r>
          </w:p>
          <w:p w14:paraId="2C209806" w14:textId="77777777" w:rsidR="00B24262" w:rsidRPr="00E42A51" w:rsidRDefault="00B24262" w:rsidP="00B24262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t>Teach four key language learning skills: listening, speaking, reading and writing</w:t>
            </w:r>
          </w:p>
          <w:p w14:paraId="7974D972" w14:textId="77777777" w:rsidR="00B24262" w:rsidRPr="00E42A51" w:rsidRDefault="00B24262" w:rsidP="00B24262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t>Cover the appropriate grammar</w:t>
            </w:r>
          </w:p>
          <w:p w14:paraId="12C6DE42" w14:textId="77777777" w:rsidR="00B24262" w:rsidRPr="00E42A51" w:rsidRDefault="00B24262" w:rsidP="00B24262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t>Develop genuine interest and positive curiosity about languages</w:t>
            </w:r>
          </w:p>
          <w:p w14:paraId="7249368E" w14:textId="77777777" w:rsidR="00B24262" w:rsidRPr="00E42A51" w:rsidRDefault="00B24262" w:rsidP="00B24262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t>Encourage our children to speak with increasing confidence and fluency</w:t>
            </w:r>
          </w:p>
          <w:p w14:paraId="7DBEE8B5" w14:textId="77777777" w:rsidR="00B24262" w:rsidRPr="00E42A51" w:rsidRDefault="00EF28F1" w:rsidP="00B24262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t>Encourage our children to write for different audiences and purposes</w:t>
            </w:r>
          </w:p>
        </w:tc>
      </w:tr>
      <w:tr w:rsidR="00BA6B41" w:rsidRPr="00E42A51" w14:paraId="291B741B" w14:textId="77777777" w:rsidTr="008D04E4">
        <w:trPr>
          <w:trHeight w:val="282"/>
        </w:trPr>
        <w:tc>
          <w:tcPr>
            <w:tcW w:w="15388" w:type="dxa"/>
            <w:shd w:val="clear" w:color="auto" w:fill="00B050"/>
          </w:tcPr>
          <w:p w14:paraId="30D2FC07" w14:textId="77777777" w:rsidR="00BA6B41" w:rsidRPr="00E42A51" w:rsidRDefault="00BA6B41" w:rsidP="008D04E4">
            <w:pPr>
              <w:rPr>
                <w:rFonts w:cstheme="minorHAnsi"/>
                <w:sz w:val="24"/>
                <w:szCs w:val="24"/>
              </w:rPr>
            </w:pPr>
            <w:bookmarkStart w:id="0" w:name="_Hlk51752109"/>
            <w:r w:rsidRPr="00E42A51">
              <w:rPr>
                <w:rFonts w:cstheme="minorHAnsi"/>
                <w:color w:val="FFFFFF" w:themeColor="background1"/>
                <w:sz w:val="24"/>
                <w:szCs w:val="24"/>
              </w:rPr>
              <w:t>Implementation</w:t>
            </w:r>
            <w:r w:rsidR="008D04E4" w:rsidRPr="00E42A51">
              <w:rPr>
                <w:rFonts w:cstheme="minorHAnsi"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BA6B41" w:rsidRPr="00E42A51" w14:paraId="582C3AE2" w14:textId="77777777" w:rsidTr="00BA6B41">
        <w:trPr>
          <w:trHeight w:val="526"/>
        </w:trPr>
        <w:tc>
          <w:tcPr>
            <w:tcW w:w="15388" w:type="dxa"/>
            <w:shd w:val="clear" w:color="auto" w:fill="FFFFFF" w:themeFill="background1"/>
          </w:tcPr>
          <w:p w14:paraId="1D42084D" w14:textId="77777777" w:rsidR="00ED5D7A" w:rsidRPr="00E42A51" w:rsidRDefault="002C24F9" w:rsidP="00ED5D7A">
            <w:pPr>
              <w:shd w:val="clear" w:color="auto" w:fill="FFFFFF"/>
              <w:spacing w:line="330" w:lineRule="atLeast"/>
              <w:textAlignment w:val="baseline"/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t xml:space="preserve">A new </w:t>
            </w:r>
            <w:r w:rsidR="006A716B" w:rsidRPr="00E42A51">
              <w:rPr>
                <w:rFonts w:cstheme="minorHAnsi"/>
                <w:sz w:val="24"/>
                <w:szCs w:val="24"/>
              </w:rPr>
              <w:t xml:space="preserve">French </w:t>
            </w:r>
            <w:r w:rsidRPr="00E42A51">
              <w:rPr>
                <w:rFonts w:cstheme="minorHAnsi"/>
                <w:sz w:val="24"/>
                <w:szCs w:val="24"/>
              </w:rPr>
              <w:t xml:space="preserve">unit is taught every half term in Key Stage 2.  </w:t>
            </w:r>
            <w:r w:rsidR="00206593" w:rsidRPr="00E42A51">
              <w:rPr>
                <w:rFonts w:cstheme="minorHAnsi"/>
                <w:sz w:val="24"/>
                <w:szCs w:val="24"/>
              </w:rPr>
              <w:t xml:space="preserve">These units comprise of 6 lessons that </w:t>
            </w:r>
            <w:r w:rsidRPr="00E42A51">
              <w:rPr>
                <w:rFonts w:cstheme="minorHAnsi"/>
                <w:sz w:val="24"/>
                <w:szCs w:val="24"/>
              </w:rPr>
              <w:t xml:space="preserve">are taught weekly for 40 minutes.   </w:t>
            </w:r>
            <w:r w:rsidR="006A716B" w:rsidRPr="00E42A51">
              <w:rPr>
                <w:rFonts w:cstheme="minorHAnsi"/>
                <w:sz w:val="24"/>
                <w:szCs w:val="24"/>
              </w:rPr>
              <w:t xml:space="preserve">Each of the units </w:t>
            </w:r>
            <w:r w:rsidR="0019330C" w:rsidRPr="00E42A51">
              <w:rPr>
                <w:rFonts w:cstheme="minorHAnsi"/>
                <w:sz w:val="24"/>
                <w:szCs w:val="24"/>
              </w:rPr>
              <w:t xml:space="preserve">is taught according to the children’s </w:t>
            </w:r>
            <w:r w:rsidR="006A716B" w:rsidRPr="00E42A51">
              <w:rPr>
                <w:rFonts w:cstheme="minorHAnsi"/>
                <w:sz w:val="24"/>
                <w:szCs w:val="24"/>
              </w:rPr>
              <w:t>level of linguistic knowledge, competence and confidence</w:t>
            </w:r>
            <w:r w:rsidR="0019330C" w:rsidRPr="00E42A51">
              <w:rPr>
                <w:rFonts w:cstheme="minorHAnsi"/>
                <w:sz w:val="24"/>
                <w:szCs w:val="24"/>
              </w:rPr>
              <w:t xml:space="preserve"> </w:t>
            </w:r>
            <w:r w:rsidR="006A716B" w:rsidRPr="00E42A51">
              <w:rPr>
                <w:rFonts w:cstheme="minorHAnsi"/>
                <w:sz w:val="24"/>
                <w:szCs w:val="24"/>
              </w:rPr>
              <w:t xml:space="preserve">rather than by age so that </w:t>
            </w:r>
            <w:r w:rsidR="001F2D07" w:rsidRPr="00E42A51">
              <w:rPr>
                <w:rFonts w:cstheme="minorHAnsi"/>
                <w:sz w:val="24"/>
                <w:szCs w:val="24"/>
              </w:rPr>
              <w:t xml:space="preserve">what is being </w:t>
            </w:r>
            <w:r w:rsidR="00896374" w:rsidRPr="00E42A51">
              <w:rPr>
                <w:rFonts w:cstheme="minorHAnsi"/>
                <w:sz w:val="24"/>
                <w:szCs w:val="24"/>
              </w:rPr>
              <w:t>taught is appropriate to the level of the class and introduced when the pupils are ready</w:t>
            </w:r>
            <w:r w:rsidR="001F2D07" w:rsidRPr="00E42A51">
              <w:rPr>
                <w:rFonts w:cstheme="minorHAnsi"/>
                <w:sz w:val="24"/>
                <w:szCs w:val="24"/>
              </w:rPr>
              <w:t>.</w:t>
            </w:r>
            <w:r w:rsidR="00ED5D7A" w:rsidRPr="00E42A51">
              <w:rPr>
                <w:rFonts w:cstheme="minorHAnsi"/>
                <w:sz w:val="24"/>
                <w:szCs w:val="24"/>
              </w:rPr>
              <w:t xml:space="preserve"> Children will progressively </w:t>
            </w:r>
            <w:r w:rsidR="0019330C" w:rsidRPr="00E42A51">
              <w:rPr>
                <w:rFonts w:cstheme="minorHAnsi"/>
                <w:sz w:val="24"/>
                <w:szCs w:val="24"/>
              </w:rPr>
              <w:t>learn</w:t>
            </w:r>
            <w:r w:rsidR="00ED5D7A" w:rsidRPr="00E42A51">
              <w:rPr>
                <w:rFonts w:cstheme="minorHAnsi"/>
                <w:sz w:val="24"/>
                <w:szCs w:val="24"/>
              </w:rPr>
              <w:t>, use and apply a growing bank of vocabulary, language skills and grammatical knowledge organised around age-appropriate topics and theme</w:t>
            </w:r>
            <w:r w:rsidR="0019330C" w:rsidRPr="00E42A51">
              <w:rPr>
                <w:rFonts w:cstheme="minorHAnsi"/>
                <w:sz w:val="24"/>
                <w:szCs w:val="24"/>
              </w:rPr>
              <w:t>s.</w:t>
            </w:r>
          </w:p>
          <w:p w14:paraId="0945394F" w14:textId="77777777" w:rsidR="001F2D07" w:rsidRPr="00E42A51" w:rsidRDefault="001F2D07" w:rsidP="002C24F9">
            <w:pPr>
              <w:rPr>
                <w:rFonts w:cstheme="minorHAnsi"/>
                <w:sz w:val="24"/>
                <w:szCs w:val="24"/>
              </w:rPr>
            </w:pPr>
          </w:p>
          <w:p w14:paraId="3FB43C2E" w14:textId="77777777" w:rsidR="001F2D07" w:rsidRPr="00D06C06" w:rsidRDefault="0019330C" w:rsidP="002C24F9">
            <w:pPr>
              <w:rPr>
                <w:rFonts w:cstheme="minorHAnsi"/>
                <w:b/>
                <w:sz w:val="24"/>
                <w:szCs w:val="24"/>
              </w:rPr>
            </w:pPr>
            <w:r w:rsidRPr="00D06C06">
              <w:rPr>
                <w:rFonts w:cstheme="minorHAnsi"/>
                <w:b/>
                <w:sz w:val="24"/>
                <w:szCs w:val="24"/>
              </w:rPr>
              <w:t>There are three different ‘T</w:t>
            </w:r>
            <w:r w:rsidR="001F2D07" w:rsidRPr="00D06C06">
              <w:rPr>
                <w:rFonts w:cstheme="minorHAnsi"/>
                <w:b/>
                <w:sz w:val="24"/>
                <w:szCs w:val="24"/>
              </w:rPr>
              <w:t>eaching Types</w:t>
            </w:r>
            <w:r w:rsidRPr="00D06C06">
              <w:rPr>
                <w:rFonts w:cstheme="minorHAnsi"/>
                <w:b/>
                <w:sz w:val="24"/>
                <w:szCs w:val="24"/>
              </w:rPr>
              <w:t xml:space="preserve">’ </w:t>
            </w:r>
            <w:r w:rsidR="004926F3">
              <w:rPr>
                <w:rFonts w:cstheme="minorHAnsi"/>
                <w:b/>
                <w:sz w:val="24"/>
                <w:szCs w:val="24"/>
              </w:rPr>
              <w:t>that all units have been grouped into</w:t>
            </w:r>
            <w:r w:rsidR="00D829A2">
              <w:rPr>
                <w:rFonts w:cstheme="minorHAnsi"/>
                <w:b/>
                <w:sz w:val="24"/>
                <w:szCs w:val="24"/>
              </w:rPr>
              <w:t>;</w:t>
            </w:r>
          </w:p>
          <w:p w14:paraId="4CDAAA7D" w14:textId="77777777" w:rsidR="00447894" w:rsidRDefault="00447894" w:rsidP="00447894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line="330" w:lineRule="atLeast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 Year 3/4 - Early Language</w:t>
            </w:r>
            <w:r>
              <w:rPr>
                <w:rFonts w:cstheme="minorHAnsi"/>
                <w:sz w:val="24"/>
                <w:szCs w:val="24"/>
              </w:rPr>
              <w:t xml:space="preserve"> -these units are most appropriate for pupils with little or no previous foreign language learning. </w:t>
            </w:r>
          </w:p>
          <w:p w14:paraId="7BCB602A" w14:textId="77777777" w:rsidR="00447894" w:rsidRDefault="00447894" w:rsidP="00447894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line="330" w:lineRule="atLeast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 Years 5/6 - Intermediate</w:t>
            </w:r>
            <w:r>
              <w:rPr>
                <w:rFonts w:cstheme="minorHAnsi"/>
                <w:sz w:val="24"/>
                <w:szCs w:val="24"/>
              </w:rPr>
              <w:t xml:space="preserve"> units increase the level of challenge by increasing the amount and complexity (including foreign language grammar concepts) of the foreign language presented to pupils. Intermediate units are suitable for Year 4-5 pupils or pupils with embedded basic knowledge of the foreign language. </w:t>
            </w:r>
          </w:p>
          <w:p w14:paraId="44351488" w14:textId="77777777" w:rsidR="00447894" w:rsidRDefault="00447894" w:rsidP="00447894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line="330" w:lineRule="atLeast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There are also Progressive</w:t>
            </w:r>
            <w:r>
              <w:rPr>
                <w:rFonts w:cstheme="minorHAnsi"/>
                <w:sz w:val="24"/>
                <w:szCs w:val="24"/>
              </w:rPr>
              <w:t xml:space="preserve"> and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Creative Curriculum</w:t>
            </w:r>
            <w:r>
              <w:rPr>
                <w:rFonts w:cstheme="minorHAnsi"/>
                <w:sz w:val="24"/>
                <w:szCs w:val="24"/>
              </w:rPr>
              <w:t xml:space="preserve"> units which are the most challenging units and are suitable for Year 6 pupils or pupils with a good understanding of the basics of the language they are learning, some pupils progress onto these by the summer term.</w:t>
            </w:r>
          </w:p>
          <w:p w14:paraId="52E56224" w14:textId="77777777" w:rsidR="001F2D07" w:rsidRPr="00E42A51" w:rsidRDefault="001F2D07" w:rsidP="008D04E4">
            <w:pPr>
              <w:rPr>
                <w:rFonts w:cstheme="minorHAnsi"/>
                <w:sz w:val="24"/>
                <w:szCs w:val="24"/>
              </w:rPr>
            </w:pPr>
          </w:p>
          <w:p w14:paraId="44F2D59F" w14:textId="77777777" w:rsidR="00A646ED" w:rsidRPr="00D06C06" w:rsidRDefault="001F2D07" w:rsidP="008D04E4">
            <w:pPr>
              <w:rPr>
                <w:rFonts w:cstheme="minorHAnsi"/>
                <w:b/>
                <w:sz w:val="24"/>
                <w:szCs w:val="24"/>
              </w:rPr>
            </w:pPr>
            <w:r w:rsidRPr="00D06C06">
              <w:rPr>
                <w:rFonts w:cstheme="minorHAnsi"/>
                <w:b/>
                <w:sz w:val="24"/>
                <w:szCs w:val="24"/>
              </w:rPr>
              <w:t>I</w:t>
            </w:r>
            <w:r w:rsidR="005F4515" w:rsidRPr="00D06C06">
              <w:rPr>
                <w:rFonts w:cstheme="minorHAnsi"/>
                <w:b/>
                <w:sz w:val="24"/>
                <w:szCs w:val="24"/>
              </w:rPr>
              <w:t xml:space="preserve">n each </w:t>
            </w:r>
            <w:r w:rsidR="00A646ED" w:rsidRPr="00D06C06">
              <w:rPr>
                <w:rFonts w:cstheme="minorHAnsi"/>
                <w:b/>
                <w:sz w:val="24"/>
                <w:szCs w:val="24"/>
              </w:rPr>
              <w:t>unit</w:t>
            </w:r>
            <w:r w:rsidR="005F4515" w:rsidRPr="00D06C06">
              <w:rPr>
                <w:rFonts w:cstheme="minorHAnsi"/>
                <w:b/>
                <w:sz w:val="24"/>
                <w:szCs w:val="24"/>
              </w:rPr>
              <w:t>, pupils</w:t>
            </w:r>
            <w:r w:rsidR="00A646ED" w:rsidRPr="00D06C06">
              <w:rPr>
                <w:rFonts w:cstheme="minorHAnsi"/>
                <w:b/>
                <w:sz w:val="24"/>
                <w:szCs w:val="24"/>
              </w:rPr>
              <w:t xml:space="preserve"> will:</w:t>
            </w:r>
          </w:p>
          <w:p w14:paraId="32FA06BC" w14:textId="77777777" w:rsidR="00A646ED" w:rsidRPr="00E42A51" w:rsidRDefault="00206593" w:rsidP="00206593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t xml:space="preserve">Build on </w:t>
            </w:r>
            <w:r w:rsidR="009B6685" w:rsidRPr="00E42A51">
              <w:rPr>
                <w:rFonts w:cstheme="minorHAnsi"/>
                <w:sz w:val="24"/>
                <w:szCs w:val="24"/>
              </w:rPr>
              <w:t xml:space="preserve">the knowledge taught in previous lessons </w:t>
            </w:r>
            <w:r w:rsidRPr="00E42A51">
              <w:rPr>
                <w:rFonts w:cstheme="minorHAnsi"/>
                <w:sz w:val="24"/>
                <w:szCs w:val="24"/>
              </w:rPr>
              <w:t>gradually</w:t>
            </w:r>
            <w:r w:rsidR="00E34061" w:rsidRPr="00E42A51">
              <w:rPr>
                <w:rFonts w:cstheme="minorHAnsi"/>
                <w:sz w:val="24"/>
                <w:szCs w:val="24"/>
              </w:rPr>
              <w:t>.</w:t>
            </w:r>
          </w:p>
          <w:p w14:paraId="3CE12932" w14:textId="77777777" w:rsidR="009B6685" w:rsidRPr="00E42A51" w:rsidRDefault="001F2D07" w:rsidP="00206593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t>De</w:t>
            </w:r>
            <w:r w:rsidR="009B6685" w:rsidRPr="00E42A51">
              <w:rPr>
                <w:rFonts w:cstheme="minorHAnsi"/>
                <w:sz w:val="24"/>
                <w:szCs w:val="24"/>
              </w:rPr>
              <w:t>velop the complexity of the language</w:t>
            </w:r>
          </w:p>
          <w:p w14:paraId="24F64745" w14:textId="77777777" w:rsidR="000055AE" w:rsidRPr="00E42A51" w:rsidRDefault="00A646ED" w:rsidP="00A646E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lastRenderedPageBreak/>
              <w:t>Be introduced to new vocabulary</w:t>
            </w:r>
            <w:r w:rsidR="00206593" w:rsidRPr="00E42A51">
              <w:rPr>
                <w:rFonts w:cstheme="minorHAnsi"/>
                <w:sz w:val="24"/>
                <w:szCs w:val="24"/>
              </w:rPr>
              <w:t xml:space="preserve"> through ample speaking and listening tasks.</w:t>
            </w:r>
          </w:p>
          <w:p w14:paraId="1718EF52" w14:textId="77777777" w:rsidR="00A646ED" w:rsidRPr="00E42A51" w:rsidRDefault="00A646ED" w:rsidP="00A646E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t>Learn to spell the new vocabulary</w:t>
            </w:r>
            <w:r w:rsidR="00726358" w:rsidRPr="00E42A51">
              <w:rPr>
                <w:rFonts w:cstheme="minorHAnsi"/>
                <w:sz w:val="24"/>
                <w:szCs w:val="24"/>
              </w:rPr>
              <w:t xml:space="preserve"> introduced.</w:t>
            </w:r>
          </w:p>
          <w:p w14:paraId="32A1DAAE" w14:textId="77777777" w:rsidR="005F65AF" w:rsidRPr="00E42A51" w:rsidRDefault="009B6685" w:rsidP="009B6685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t>Complete r</w:t>
            </w:r>
            <w:r w:rsidR="005F65AF" w:rsidRPr="00E42A51">
              <w:rPr>
                <w:rFonts w:cstheme="minorHAnsi"/>
                <w:sz w:val="24"/>
                <w:szCs w:val="24"/>
              </w:rPr>
              <w:t>eading and writing activities</w:t>
            </w:r>
            <w:r w:rsidR="001F2D07" w:rsidRPr="00E42A51">
              <w:rPr>
                <w:rFonts w:cstheme="minorHAnsi"/>
                <w:sz w:val="24"/>
                <w:szCs w:val="24"/>
              </w:rPr>
              <w:t xml:space="preserve"> with and without scaffolds, frames and varying levels of support.  </w:t>
            </w:r>
            <w:r w:rsidR="00206593" w:rsidRPr="00E42A51">
              <w:rPr>
                <w:rFonts w:cstheme="minorHAnsi"/>
                <w:sz w:val="24"/>
                <w:szCs w:val="24"/>
              </w:rPr>
              <w:t>Some extended reading and writing activities are provided so that native speakers can also be catered for.</w:t>
            </w:r>
          </w:p>
          <w:p w14:paraId="064F2067" w14:textId="77777777" w:rsidR="00726358" w:rsidRPr="00E42A51" w:rsidRDefault="00726358" w:rsidP="009B6685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t>Develop their knowledge and awareness of appropriate grammar concepts at all levels of challenge as it is integrated and discretely taught throughout all units</w:t>
            </w:r>
          </w:p>
          <w:p w14:paraId="249AC512" w14:textId="77777777" w:rsidR="006A716B" w:rsidRPr="00E42A51" w:rsidRDefault="009B6685" w:rsidP="00A646E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t>Have the</w:t>
            </w:r>
            <w:r w:rsidR="006A716B" w:rsidRPr="00E42A51">
              <w:rPr>
                <w:rFonts w:cstheme="minorHAnsi"/>
                <w:sz w:val="24"/>
                <w:szCs w:val="24"/>
              </w:rPr>
              <w:t xml:space="preserve"> opportunity to revise </w:t>
            </w:r>
            <w:r w:rsidR="001F2D07" w:rsidRPr="00E42A51">
              <w:rPr>
                <w:rFonts w:cstheme="minorHAnsi"/>
                <w:sz w:val="24"/>
                <w:szCs w:val="24"/>
              </w:rPr>
              <w:t xml:space="preserve">all </w:t>
            </w:r>
            <w:r w:rsidR="006A716B" w:rsidRPr="00E42A51">
              <w:rPr>
                <w:rFonts w:cstheme="minorHAnsi"/>
                <w:sz w:val="24"/>
                <w:szCs w:val="24"/>
              </w:rPr>
              <w:t>knowledge</w:t>
            </w:r>
            <w:r w:rsidR="001F2D07" w:rsidRPr="00E42A51">
              <w:rPr>
                <w:rFonts w:cstheme="minorHAnsi"/>
                <w:sz w:val="24"/>
                <w:szCs w:val="24"/>
              </w:rPr>
              <w:t xml:space="preserve"> during the final lesson of the unit</w:t>
            </w:r>
          </w:p>
          <w:p w14:paraId="6086F91C" w14:textId="77777777" w:rsidR="00206593" w:rsidRPr="00E42A51" w:rsidRDefault="00206593" w:rsidP="00206593">
            <w:pPr>
              <w:rPr>
                <w:rFonts w:cstheme="minorHAnsi"/>
                <w:sz w:val="24"/>
                <w:szCs w:val="24"/>
              </w:rPr>
            </w:pPr>
          </w:p>
          <w:p w14:paraId="350FA281" w14:textId="77777777" w:rsidR="009B6685" w:rsidRPr="00E42A51" w:rsidRDefault="006A716B" w:rsidP="00206593">
            <w:p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t xml:space="preserve">The ‘three pillars of language learning’ </w:t>
            </w:r>
            <w:r w:rsidR="005F65AF" w:rsidRPr="00E42A51">
              <w:rPr>
                <w:rFonts w:cstheme="minorHAnsi"/>
                <w:sz w:val="24"/>
                <w:szCs w:val="24"/>
              </w:rPr>
              <w:t>-phonics, grammar and vocabulary are built into all lessons, units and Teaching Type</w:t>
            </w:r>
            <w:r w:rsidR="00595B05" w:rsidRPr="00E42A51">
              <w:rPr>
                <w:rFonts w:cstheme="minorHAnsi"/>
                <w:sz w:val="24"/>
                <w:szCs w:val="24"/>
              </w:rPr>
              <w:t>, as recommended by the Ofsted review report.</w:t>
            </w:r>
          </w:p>
          <w:p w14:paraId="33DA07F4" w14:textId="77777777" w:rsidR="00206593" w:rsidRPr="00E42A51" w:rsidRDefault="00206593" w:rsidP="00206593">
            <w:p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t xml:space="preserve">Grammar is integrated and taught discretely throughout all appropriate units. The grammar concept will increase in </w:t>
            </w:r>
            <w:r w:rsidR="00302AAC" w:rsidRPr="00E42A51">
              <w:rPr>
                <w:rFonts w:cstheme="minorHAnsi"/>
                <w:sz w:val="24"/>
                <w:szCs w:val="24"/>
              </w:rPr>
              <w:t>complexity</w:t>
            </w:r>
            <w:r w:rsidRPr="00E42A51">
              <w:rPr>
                <w:rFonts w:cstheme="minorHAnsi"/>
                <w:sz w:val="24"/>
                <w:szCs w:val="24"/>
              </w:rPr>
              <w:t xml:space="preserve"> as pupils move through the units.</w:t>
            </w:r>
          </w:p>
          <w:p w14:paraId="4E6FF45B" w14:textId="77777777" w:rsidR="00266ED0" w:rsidRDefault="00266ED0" w:rsidP="00600B2D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</w:p>
          <w:p w14:paraId="37FE234C" w14:textId="77777777" w:rsidR="00AD6354" w:rsidRDefault="00600B2D" w:rsidP="00600B2D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  <w:r w:rsidRPr="00600B2D">
              <w:rPr>
                <w:rFonts w:cstheme="minorHAnsi"/>
                <w:b/>
                <w:sz w:val="24"/>
                <w:szCs w:val="24"/>
              </w:rPr>
              <w:t xml:space="preserve">The structure of a typical </w:t>
            </w:r>
            <w:r>
              <w:rPr>
                <w:rFonts w:cstheme="minorHAnsi"/>
                <w:b/>
                <w:sz w:val="24"/>
                <w:szCs w:val="24"/>
              </w:rPr>
              <w:t>MFL</w:t>
            </w:r>
            <w:r w:rsidRPr="00600B2D">
              <w:rPr>
                <w:rFonts w:cstheme="minorHAnsi"/>
                <w:b/>
                <w:sz w:val="24"/>
                <w:szCs w:val="24"/>
              </w:rPr>
              <w:t xml:space="preserve"> lesson:</w:t>
            </w:r>
          </w:p>
          <w:p w14:paraId="2B9CE517" w14:textId="77777777" w:rsidR="00600B2D" w:rsidRPr="00600B2D" w:rsidRDefault="00600B2D" w:rsidP="00600B2D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  <w:r w:rsidRPr="00600B2D">
              <w:rPr>
                <w:sz w:val="24"/>
                <w:szCs w:val="24"/>
              </w:rPr>
              <w:t xml:space="preserve">Each unit is split into </w:t>
            </w:r>
            <w:r>
              <w:rPr>
                <w:sz w:val="24"/>
                <w:szCs w:val="24"/>
              </w:rPr>
              <w:t xml:space="preserve">6 </w:t>
            </w:r>
            <w:r w:rsidRPr="00600B2D">
              <w:rPr>
                <w:sz w:val="24"/>
                <w:szCs w:val="24"/>
              </w:rPr>
              <w:t xml:space="preserve">lessons which build upon each other. Typically, each lesson includes the following- </w:t>
            </w:r>
          </w:p>
          <w:p w14:paraId="3D0D6BF6" w14:textId="77777777" w:rsidR="00600B2D" w:rsidRPr="00600B2D" w:rsidRDefault="00600B2D" w:rsidP="00600B2D">
            <w:pPr>
              <w:numPr>
                <w:ilvl w:val="0"/>
                <w:numId w:val="28"/>
              </w:numPr>
              <w:spacing w:after="20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600B2D">
              <w:rPr>
                <w:rFonts w:cstheme="minorHAnsi"/>
                <w:sz w:val="24"/>
                <w:szCs w:val="24"/>
              </w:rPr>
              <w:t>Listening to French vocabulary/phrases</w:t>
            </w:r>
          </w:p>
          <w:p w14:paraId="46F39695" w14:textId="77777777" w:rsidR="00600B2D" w:rsidRPr="00600B2D" w:rsidRDefault="00600B2D" w:rsidP="00600B2D">
            <w:pPr>
              <w:numPr>
                <w:ilvl w:val="0"/>
                <w:numId w:val="28"/>
              </w:numPr>
              <w:spacing w:after="20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600B2D">
              <w:rPr>
                <w:rFonts w:cstheme="minorHAnsi"/>
                <w:sz w:val="24"/>
                <w:szCs w:val="24"/>
              </w:rPr>
              <w:t>Repeating the French vocabulary/phrases</w:t>
            </w:r>
          </w:p>
          <w:p w14:paraId="09E4A048" w14:textId="77777777" w:rsidR="00AD6354" w:rsidRDefault="00600B2D" w:rsidP="00AD6354">
            <w:pPr>
              <w:numPr>
                <w:ilvl w:val="0"/>
                <w:numId w:val="28"/>
              </w:numPr>
              <w:spacing w:after="20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600B2D">
              <w:rPr>
                <w:rFonts w:cstheme="minorHAnsi"/>
                <w:sz w:val="24"/>
                <w:szCs w:val="24"/>
              </w:rPr>
              <w:t>Applying the French vocabulary</w:t>
            </w:r>
            <w:r w:rsidR="00AD6354">
              <w:rPr>
                <w:rFonts w:cstheme="minorHAnsi"/>
                <w:sz w:val="24"/>
                <w:szCs w:val="24"/>
              </w:rPr>
              <w:t>/phrases</w:t>
            </w:r>
            <w:r w:rsidRPr="00600B2D">
              <w:rPr>
                <w:rFonts w:cstheme="minorHAnsi"/>
                <w:sz w:val="24"/>
                <w:szCs w:val="24"/>
              </w:rPr>
              <w:t xml:space="preserve"> learnt to a</w:t>
            </w:r>
            <w:r w:rsidR="00266ED0">
              <w:rPr>
                <w:rFonts w:cstheme="minorHAnsi"/>
                <w:sz w:val="24"/>
                <w:szCs w:val="24"/>
              </w:rPr>
              <w:t xml:space="preserve"> </w:t>
            </w:r>
            <w:r w:rsidRPr="00600B2D">
              <w:rPr>
                <w:rFonts w:cstheme="minorHAnsi"/>
                <w:sz w:val="24"/>
                <w:szCs w:val="24"/>
              </w:rPr>
              <w:t>matching activity</w:t>
            </w:r>
            <w:r w:rsidR="00266ED0">
              <w:rPr>
                <w:rFonts w:cstheme="minorHAnsi"/>
                <w:sz w:val="24"/>
                <w:szCs w:val="24"/>
              </w:rPr>
              <w:t xml:space="preserve"> and/or a writing activity</w:t>
            </w:r>
          </w:p>
          <w:p w14:paraId="22E5AEF1" w14:textId="77777777" w:rsidR="00D06C06" w:rsidRPr="00AD6354" w:rsidRDefault="00AD6354" w:rsidP="00AD6354">
            <w:pPr>
              <w:numPr>
                <w:ilvl w:val="0"/>
                <w:numId w:val="28"/>
              </w:numPr>
              <w:spacing w:after="20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AD6354">
              <w:rPr>
                <w:rFonts w:cstheme="minorHAnsi"/>
                <w:sz w:val="24"/>
                <w:szCs w:val="24"/>
              </w:rPr>
              <w:t>Songs and interactive games based on the vocabulary/phrases</w:t>
            </w:r>
            <w:r w:rsidR="00266ED0">
              <w:rPr>
                <w:rFonts w:cstheme="minorHAnsi"/>
                <w:sz w:val="24"/>
                <w:szCs w:val="24"/>
              </w:rPr>
              <w:t xml:space="preserve"> are included in each lesson</w:t>
            </w:r>
            <w:r w:rsidRPr="00AD6354">
              <w:rPr>
                <w:rFonts w:cstheme="minorHAnsi"/>
                <w:sz w:val="24"/>
                <w:szCs w:val="24"/>
              </w:rPr>
              <w:t xml:space="preserve"> to </w:t>
            </w:r>
            <w:r w:rsidR="00266ED0">
              <w:rPr>
                <w:rFonts w:cstheme="minorHAnsi"/>
                <w:sz w:val="24"/>
                <w:szCs w:val="24"/>
              </w:rPr>
              <w:t xml:space="preserve">support, </w:t>
            </w:r>
            <w:r w:rsidRPr="00AD6354">
              <w:rPr>
                <w:rFonts w:cstheme="minorHAnsi"/>
                <w:sz w:val="24"/>
                <w:szCs w:val="24"/>
              </w:rPr>
              <w:t xml:space="preserve">stretch and consolidate </w:t>
            </w:r>
          </w:p>
          <w:p w14:paraId="607523A6" w14:textId="77777777" w:rsidR="00AD6354" w:rsidRDefault="00AD6354" w:rsidP="00D06C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8E577D1" w14:textId="77777777" w:rsidR="00D06C06" w:rsidRPr="00773079" w:rsidRDefault="00D06C06" w:rsidP="00D06C06">
            <w:pPr>
              <w:rPr>
                <w:rFonts w:cstheme="minorHAnsi"/>
                <w:b/>
                <w:sz w:val="24"/>
                <w:szCs w:val="24"/>
              </w:rPr>
            </w:pPr>
            <w:r w:rsidRPr="00773079">
              <w:rPr>
                <w:rFonts w:cstheme="minorHAnsi"/>
                <w:b/>
                <w:sz w:val="24"/>
                <w:szCs w:val="24"/>
              </w:rPr>
              <w:t>Pupils needing extra support, are supported in the following ways:</w:t>
            </w:r>
          </w:p>
          <w:p w14:paraId="66323E9A" w14:textId="77777777" w:rsidR="00D06C06" w:rsidRPr="00773079" w:rsidRDefault="00D06C06" w:rsidP="00D06C06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773079">
              <w:rPr>
                <w:rFonts w:cstheme="minorHAnsi"/>
                <w:sz w:val="24"/>
                <w:szCs w:val="24"/>
              </w:rPr>
              <w:t xml:space="preserve">Differentiated </w:t>
            </w:r>
            <w:r w:rsidR="00AD6354">
              <w:rPr>
                <w:rFonts w:cstheme="minorHAnsi"/>
                <w:sz w:val="24"/>
                <w:szCs w:val="24"/>
              </w:rPr>
              <w:t>tasks</w:t>
            </w:r>
            <w:r w:rsidRPr="00773079">
              <w:rPr>
                <w:rFonts w:cstheme="minorHAnsi"/>
                <w:sz w:val="24"/>
                <w:szCs w:val="24"/>
              </w:rPr>
              <w:t xml:space="preserve"> highlighted in planning for each lesson.</w:t>
            </w:r>
          </w:p>
          <w:p w14:paraId="30988432" w14:textId="77777777" w:rsidR="00AD6354" w:rsidRDefault="00AD6354" w:rsidP="00D06C06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D06C06" w:rsidRPr="00773079">
              <w:rPr>
                <w:rFonts w:cstheme="minorHAnsi"/>
                <w:sz w:val="24"/>
                <w:szCs w:val="24"/>
              </w:rPr>
              <w:t>dult support</w:t>
            </w:r>
            <w:r w:rsidR="00823B78" w:rsidRPr="0077307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6143B5E" w14:textId="77777777" w:rsidR="00D06C06" w:rsidRDefault="00AD6354" w:rsidP="00D06C06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823B78" w:rsidRPr="00773079">
              <w:rPr>
                <w:rFonts w:cstheme="minorHAnsi"/>
                <w:sz w:val="24"/>
                <w:szCs w:val="24"/>
              </w:rPr>
              <w:t>caffold</w:t>
            </w:r>
            <w:r>
              <w:rPr>
                <w:rFonts w:cstheme="minorHAnsi"/>
                <w:sz w:val="24"/>
                <w:szCs w:val="24"/>
              </w:rPr>
              <w:t>ed wor</w:t>
            </w:r>
            <w:r w:rsidR="00823B78" w:rsidRPr="00773079">
              <w:rPr>
                <w:rFonts w:cstheme="minorHAnsi"/>
                <w:sz w:val="24"/>
                <w:szCs w:val="24"/>
              </w:rPr>
              <w:t>k</w:t>
            </w:r>
          </w:p>
          <w:p w14:paraId="313670BF" w14:textId="77777777" w:rsidR="00D06C06" w:rsidRPr="00773079" w:rsidRDefault="00D06C06" w:rsidP="00D06C06">
            <w:pPr>
              <w:pStyle w:val="ListParagraph"/>
              <w:ind w:left="776"/>
              <w:rPr>
                <w:rFonts w:cstheme="minorHAnsi"/>
                <w:sz w:val="24"/>
                <w:szCs w:val="24"/>
              </w:rPr>
            </w:pPr>
          </w:p>
          <w:p w14:paraId="109022EF" w14:textId="77777777" w:rsidR="00D06C06" w:rsidRPr="00773079" w:rsidRDefault="00D06C06" w:rsidP="00D06C06">
            <w:pPr>
              <w:rPr>
                <w:rFonts w:cstheme="minorHAnsi"/>
                <w:b/>
                <w:sz w:val="24"/>
                <w:szCs w:val="24"/>
              </w:rPr>
            </w:pPr>
            <w:r w:rsidRPr="00773079">
              <w:rPr>
                <w:rFonts w:cstheme="minorHAnsi"/>
                <w:b/>
                <w:sz w:val="24"/>
                <w:szCs w:val="24"/>
              </w:rPr>
              <w:t>Pupils working at greater depth will be challenged in the following ways:</w:t>
            </w:r>
          </w:p>
          <w:p w14:paraId="0498F29C" w14:textId="77777777" w:rsidR="00D06C06" w:rsidRPr="004A5D14" w:rsidRDefault="00D06C06" w:rsidP="00D06C06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773079">
              <w:rPr>
                <w:rFonts w:cstheme="minorHAnsi"/>
                <w:sz w:val="24"/>
                <w:szCs w:val="24"/>
              </w:rPr>
              <w:t xml:space="preserve">Differentiated </w:t>
            </w:r>
            <w:r w:rsidR="00AD6354">
              <w:rPr>
                <w:rFonts w:cstheme="minorHAnsi"/>
                <w:sz w:val="24"/>
                <w:szCs w:val="24"/>
              </w:rPr>
              <w:t>tasks</w:t>
            </w:r>
            <w:r w:rsidRPr="004A5D14">
              <w:rPr>
                <w:rFonts w:cstheme="minorHAnsi"/>
                <w:sz w:val="24"/>
                <w:szCs w:val="24"/>
              </w:rPr>
              <w:t xml:space="preserve"> highlighted in planning for each lesson.</w:t>
            </w:r>
          </w:p>
          <w:p w14:paraId="7A9FFE98" w14:textId="77777777" w:rsidR="00A646ED" w:rsidRPr="00E42A51" w:rsidRDefault="00A646ED" w:rsidP="00A646ED">
            <w:pPr>
              <w:rPr>
                <w:rFonts w:cstheme="minorHAnsi"/>
                <w:sz w:val="24"/>
                <w:szCs w:val="24"/>
              </w:rPr>
            </w:pPr>
          </w:p>
          <w:p w14:paraId="66F708B3" w14:textId="77777777" w:rsidR="00A646ED" w:rsidRPr="00D06C06" w:rsidRDefault="00206593" w:rsidP="00A646ED">
            <w:pPr>
              <w:rPr>
                <w:rFonts w:cstheme="minorHAnsi"/>
                <w:b/>
                <w:sz w:val="24"/>
                <w:szCs w:val="24"/>
              </w:rPr>
            </w:pPr>
            <w:r w:rsidRPr="00D06C06">
              <w:rPr>
                <w:rFonts w:cstheme="minorHAnsi"/>
                <w:b/>
                <w:sz w:val="24"/>
                <w:szCs w:val="24"/>
              </w:rPr>
              <w:t>Assessment</w:t>
            </w:r>
          </w:p>
          <w:p w14:paraId="2E15A20E" w14:textId="77777777" w:rsidR="00302AAC" w:rsidRPr="00E42A51" w:rsidRDefault="00302AAC" w:rsidP="00302AA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t xml:space="preserve">Throughout the unit, the understanding of the pupils will be assessed through teacher observation of the children’s work and </w:t>
            </w:r>
            <w:r w:rsidR="004750DC" w:rsidRPr="00E42A51">
              <w:rPr>
                <w:rFonts w:cstheme="minorHAnsi"/>
                <w:sz w:val="24"/>
                <w:szCs w:val="24"/>
              </w:rPr>
              <w:t>progression</w:t>
            </w:r>
            <w:r w:rsidRPr="00E42A51">
              <w:rPr>
                <w:rFonts w:cstheme="minorHAnsi"/>
                <w:sz w:val="24"/>
                <w:szCs w:val="24"/>
              </w:rPr>
              <w:t xml:space="preserve"> within the session.</w:t>
            </w:r>
          </w:p>
          <w:p w14:paraId="0EF6C390" w14:textId="77777777" w:rsidR="00302AAC" w:rsidRPr="00E42A51" w:rsidRDefault="00302AAC" w:rsidP="00302AA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lastRenderedPageBreak/>
              <w:t>At the end of each unit, pupils will complete the end of unit assessment</w:t>
            </w:r>
            <w:r w:rsidR="00A40040" w:rsidRPr="00E42A51">
              <w:rPr>
                <w:rFonts w:cstheme="minorHAnsi"/>
                <w:sz w:val="24"/>
                <w:szCs w:val="24"/>
              </w:rPr>
              <w:t xml:space="preserve"> to assess the pupils learning and progression in the key language skills</w:t>
            </w:r>
            <w:r w:rsidR="009070E5" w:rsidRPr="00E42A51">
              <w:rPr>
                <w:rFonts w:cstheme="minorHAnsi"/>
                <w:sz w:val="24"/>
                <w:szCs w:val="24"/>
              </w:rPr>
              <w:t xml:space="preserve">, </w:t>
            </w:r>
            <w:r w:rsidR="00A40040" w:rsidRPr="00E42A51">
              <w:rPr>
                <w:rFonts w:cstheme="minorHAnsi"/>
                <w:sz w:val="24"/>
                <w:szCs w:val="24"/>
              </w:rPr>
              <w:t>speaking, listening, reading and writing) and against the languages POS</w:t>
            </w:r>
          </w:p>
          <w:p w14:paraId="2BB921F0" w14:textId="77777777" w:rsidR="00AF6D63" w:rsidRPr="00E42A51" w:rsidRDefault="00302AAC" w:rsidP="00302AA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t>Pupils have the opportunity to review their own learning at the start and the end of each uni</w:t>
            </w:r>
            <w:r w:rsidR="004750DC" w:rsidRPr="00E42A51">
              <w:rPr>
                <w:rFonts w:cstheme="minorHAnsi"/>
                <w:sz w:val="24"/>
                <w:szCs w:val="24"/>
              </w:rPr>
              <w:t>t</w:t>
            </w:r>
          </w:p>
          <w:p w14:paraId="7857B79F" w14:textId="77777777" w:rsidR="00BB4C2B" w:rsidRPr="00E42A51" w:rsidRDefault="00BB4C2B" w:rsidP="008D04E4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0"/>
      <w:tr w:rsidR="00BA6B41" w:rsidRPr="00E42A51" w14:paraId="127FECFC" w14:textId="77777777" w:rsidTr="00E91ED1">
        <w:trPr>
          <w:trHeight w:val="243"/>
        </w:trPr>
        <w:tc>
          <w:tcPr>
            <w:tcW w:w="15388" w:type="dxa"/>
            <w:shd w:val="clear" w:color="auto" w:fill="00B050"/>
          </w:tcPr>
          <w:p w14:paraId="33DBCE23" w14:textId="77777777" w:rsidR="00BA6B41" w:rsidRPr="00E42A51" w:rsidRDefault="00BA6B41" w:rsidP="00E91ED1">
            <w:p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>Impact</w:t>
            </w:r>
            <w:r w:rsidR="00E91ED1" w:rsidRPr="00E42A51">
              <w:rPr>
                <w:rFonts w:cstheme="minorHAnsi"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91ED1" w:rsidRPr="00E42A51" w14:paraId="331C996E" w14:textId="77777777" w:rsidTr="0044679B">
        <w:trPr>
          <w:trHeight w:val="1297"/>
        </w:trPr>
        <w:tc>
          <w:tcPr>
            <w:tcW w:w="15388" w:type="dxa"/>
          </w:tcPr>
          <w:p w14:paraId="50B331F9" w14:textId="77777777" w:rsidR="004C1848" w:rsidRPr="00E42A51" w:rsidRDefault="00E610A4" w:rsidP="00E610A4">
            <w:p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t>Consider:</w:t>
            </w:r>
          </w:p>
          <w:p w14:paraId="059100AA" w14:textId="77777777" w:rsidR="001F711A" w:rsidRPr="00C72324" w:rsidRDefault="001F711A" w:rsidP="001F711A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 Track data to be put in at the end of terms 2, 4 and 6</w:t>
            </w:r>
          </w:p>
          <w:p w14:paraId="26D3401E" w14:textId="77777777" w:rsidR="00302AAC" w:rsidRPr="001F711A" w:rsidRDefault="00302AAC" w:rsidP="001F711A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1F711A">
              <w:rPr>
                <w:rFonts w:cstheme="minorHAnsi"/>
                <w:sz w:val="24"/>
                <w:szCs w:val="24"/>
              </w:rPr>
              <w:t>Learning walks</w:t>
            </w:r>
          </w:p>
          <w:p w14:paraId="114F87E2" w14:textId="77777777" w:rsidR="00E610A4" w:rsidRPr="001F711A" w:rsidRDefault="00DE7AAC" w:rsidP="001F711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1F711A">
              <w:rPr>
                <w:rFonts w:cstheme="minorHAnsi"/>
                <w:sz w:val="24"/>
                <w:szCs w:val="24"/>
              </w:rPr>
              <w:t>Book</w:t>
            </w:r>
            <w:r w:rsidR="001F711A">
              <w:rPr>
                <w:rFonts w:cstheme="minorHAnsi"/>
                <w:sz w:val="24"/>
                <w:szCs w:val="24"/>
              </w:rPr>
              <w:t xml:space="preserve">/work </w:t>
            </w:r>
            <w:r w:rsidRPr="001F711A">
              <w:rPr>
                <w:rFonts w:cstheme="minorHAnsi"/>
                <w:sz w:val="24"/>
                <w:szCs w:val="24"/>
              </w:rPr>
              <w:t>scrutiny</w:t>
            </w:r>
          </w:p>
        </w:tc>
      </w:tr>
      <w:tr w:rsidR="00A449A2" w:rsidRPr="00CA6422" w14:paraId="35C361AC" w14:textId="77777777" w:rsidTr="00BD4B44">
        <w:trPr>
          <w:trHeight w:val="386"/>
        </w:trPr>
        <w:tc>
          <w:tcPr>
            <w:tcW w:w="15388" w:type="dxa"/>
            <w:shd w:val="clear" w:color="auto" w:fill="00B050"/>
          </w:tcPr>
          <w:p w14:paraId="6B36F0DE" w14:textId="77777777" w:rsidR="00A449A2" w:rsidRPr="00CA6422" w:rsidRDefault="00A449A2" w:rsidP="00BD4B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Next Steps:</w:t>
            </w:r>
          </w:p>
        </w:tc>
      </w:tr>
      <w:tr w:rsidR="00A449A2" w:rsidRPr="00CA6422" w14:paraId="13A92A26" w14:textId="77777777" w:rsidTr="00BD4B44">
        <w:trPr>
          <w:trHeight w:val="386"/>
        </w:trPr>
        <w:tc>
          <w:tcPr>
            <w:tcW w:w="15388" w:type="dxa"/>
            <w:shd w:val="clear" w:color="auto" w:fill="FFFFFF" w:themeFill="background1"/>
          </w:tcPr>
          <w:p w14:paraId="2386C20D" w14:textId="77777777" w:rsidR="00A449A2" w:rsidRPr="00E42A51" w:rsidRDefault="00A449A2" w:rsidP="00A449A2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t>look at resources for the subject</w:t>
            </w:r>
            <w:r w:rsidR="00E5754D">
              <w:rPr>
                <w:rFonts w:cstheme="minorHAnsi"/>
                <w:sz w:val="24"/>
                <w:szCs w:val="24"/>
              </w:rPr>
              <w:t>-particularly French reading books</w:t>
            </w:r>
          </w:p>
          <w:p w14:paraId="03CF39E7" w14:textId="77777777" w:rsidR="00A449A2" w:rsidRPr="00E42A51" w:rsidRDefault="00E5754D" w:rsidP="00A449A2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="00A449A2" w:rsidRPr="00E42A51">
              <w:rPr>
                <w:rFonts w:cstheme="minorHAnsi"/>
                <w:sz w:val="24"/>
                <w:szCs w:val="24"/>
              </w:rPr>
              <w:t>racking and progression tool</w:t>
            </w:r>
          </w:p>
          <w:p w14:paraId="3FED09D7" w14:textId="77777777" w:rsidR="00A449A2" w:rsidRDefault="00A449A2" w:rsidP="00A449A2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t>Foreign language celebrations assembly</w:t>
            </w:r>
          </w:p>
          <w:p w14:paraId="039F5C6B" w14:textId="3A0DC1AB" w:rsidR="00A449A2" w:rsidRPr="00A449A2" w:rsidRDefault="00A449A2" w:rsidP="00A449A2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E42A51">
              <w:rPr>
                <w:rFonts w:cstheme="minorHAnsi"/>
                <w:sz w:val="24"/>
                <w:szCs w:val="24"/>
              </w:rPr>
              <w:t xml:space="preserve">French day-cookery session of traditional </w:t>
            </w:r>
            <w:r w:rsidR="00C129E9" w:rsidRPr="00E42A51">
              <w:rPr>
                <w:rFonts w:cstheme="minorHAnsi"/>
                <w:sz w:val="24"/>
                <w:szCs w:val="24"/>
              </w:rPr>
              <w:t>French</w:t>
            </w:r>
            <w:r w:rsidRPr="00E42A51">
              <w:rPr>
                <w:rFonts w:cstheme="minorHAnsi"/>
                <w:sz w:val="24"/>
                <w:szCs w:val="24"/>
              </w:rPr>
              <w:t xml:space="preserve"> food/tasting sessions.</w:t>
            </w:r>
          </w:p>
        </w:tc>
      </w:tr>
    </w:tbl>
    <w:p w14:paraId="5BC2ACE6" w14:textId="77777777" w:rsidR="00C93F5C" w:rsidRPr="00E42A51" w:rsidRDefault="00C93F5C">
      <w:pPr>
        <w:rPr>
          <w:rFonts w:cstheme="minorHAnsi"/>
          <w:sz w:val="24"/>
          <w:szCs w:val="24"/>
        </w:rPr>
      </w:pPr>
    </w:p>
    <w:sectPr w:rsidR="00C93F5C" w:rsidRPr="00E42A51" w:rsidSect="00A209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8A0"/>
    <w:multiLevelType w:val="hybridMultilevel"/>
    <w:tmpl w:val="1DAA4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0779D"/>
    <w:multiLevelType w:val="hybridMultilevel"/>
    <w:tmpl w:val="A326673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6D51141"/>
    <w:multiLevelType w:val="hybridMultilevel"/>
    <w:tmpl w:val="261C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94D4E"/>
    <w:multiLevelType w:val="hybridMultilevel"/>
    <w:tmpl w:val="C17AF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2156E"/>
    <w:multiLevelType w:val="hybridMultilevel"/>
    <w:tmpl w:val="B07C2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B572C"/>
    <w:multiLevelType w:val="hybridMultilevel"/>
    <w:tmpl w:val="EFA8B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7059E"/>
    <w:multiLevelType w:val="hybridMultilevel"/>
    <w:tmpl w:val="5D283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F5724"/>
    <w:multiLevelType w:val="hybridMultilevel"/>
    <w:tmpl w:val="DF3A2F4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D152F1B"/>
    <w:multiLevelType w:val="hybridMultilevel"/>
    <w:tmpl w:val="C8807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D256C"/>
    <w:multiLevelType w:val="hybridMultilevel"/>
    <w:tmpl w:val="D254967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4B5479A"/>
    <w:multiLevelType w:val="hybridMultilevel"/>
    <w:tmpl w:val="27BE0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D32C5"/>
    <w:multiLevelType w:val="hybridMultilevel"/>
    <w:tmpl w:val="4CBE7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51C7F"/>
    <w:multiLevelType w:val="hybridMultilevel"/>
    <w:tmpl w:val="67964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41D0D"/>
    <w:multiLevelType w:val="hybridMultilevel"/>
    <w:tmpl w:val="5D5A9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239F9"/>
    <w:multiLevelType w:val="hybridMultilevel"/>
    <w:tmpl w:val="6F0EC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30CE5"/>
    <w:multiLevelType w:val="hybridMultilevel"/>
    <w:tmpl w:val="FD8CA170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48680D8A"/>
    <w:multiLevelType w:val="hybridMultilevel"/>
    <w:tmpl w:val="60E6D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73663"/>
    <w:multiLevelType w:val="hybridMultilevel"/>
    <w:tmpl w:val="89226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525C8"/>
    <w:multiLevelType w:val="hybridMultilevel"/>
    <w:tmpl w:val="3F9CB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B3C5D"/>
    <w:multiLevelType w:val="hybridMultilevel"/>
    <w:tmpl w:val="C6E85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05289"/>
    <w:multiLevelType w:val="hybridMultilevel"/>
    <w:tmpl w:val="4EA0A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97D1D"/>
    <w:multiLevelType w:val="hybridMultilevel"/>
    <w:tmpl w:val="F190E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C5FB6"/>
    <w:multiLevelType w:val="hybridMultilevel"/>
    <w:tmpl w:val="2CD2E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A52B8"/>
    <w:multiLevelType w:val="hybridMultilevel"/>
    <w:tmpl w:val="2D5A3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86833"/>
    <w:multiLevelType w:val="hybridMultilevel"/>
    <w:tmpl w:val="93F0C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07290"/>
    <w:multiLevelType w:val="hybridMultilevel"/>
    <w:tmpl w:val="7B502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46446"/>
    <w:multiLevelType w:val="hybridMultilevel"/>
    <w:tmpl w:val="EC7C0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E7BF6"/>
    <w:multiLevelType w:val="hybridMultilevel"/>
    <w:tmpl w:val="E32A4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16"/>
  </w:num>
  <w:num w:numId="5">
    <w:abstractNumId w:val="11"/>
  </w:num>
  <w:num w:numId="6">
    <w:abstractNumId w:val="3"/>
  </w:num>
  <w:num w:numId="7">
    <w:abstractNumId w:val="24"/>
  </w:num>
  <w:num w:numId="8">
    <w:abstractNumId w:val="13"/>
  </w:num>
  <w:num w:numId="9">
    <w:abstractNumId w:val="20"/>
  </w:num>
  <w:num w:numId="10">
    <w:abstractNumId w:val="10"/>
  </w:num>
  <w:num w:numId="11">
    <w:abstractNumId w:val="23"/>
  </w:num>
  <w:num w:numId="12">
    <w:abstractNumId w:val="4"/>
  </w:num>
  <w:num w:numId="13">
    <w:abstractNumId w:val="1"/>
  </w:num>
  <w:num w:numId="14">
    <w:abstractNumId w:val="25"/>
  </w:num>
  <w:num w:numId="15">
    <w:abstractNumId w:val="22"/>
  </w:num>
  <w:num w:numId="16">
    <w:abstractNumId w:val="26"/>
  </w:num>
  <w:num w:numId="17">
    <w:abstractNumId w:val="9"/>
  </w:num>
  <w:num w:numId="18">
    <w:abstractNumId w:val="27"/>
  </w:num>
  <w:num w:numId="19">
    <w:abstractNumId w:val="5"/>
  </w:num>
  <w:num w:numId="20">
    <w:abstractNumId w:val="0"/>
  </w:num>
  <w:num w:numId="21">
    <w:abstractNumId w:val="18"/>
  </w:num>
  <w:num w:numId="22">
    <w:abstractNumId w:val="12"/>
  </w:num>
  <w:num w:numId="23">
    <w:abstractNumId w:val="7"/>
  </w:num>
  <w:num w:numId="24">
    <w:abstractNumId w:val="17"/>
  </w:num>
  <w:num w:numId="25">
    <w:abstractNumId w:val="21"/>
  </w:num>
  <w:num w:numId="26">
    <w:abstractNumId w:val="2"/>
  </w:num>
  <w:num w:numId="27">
    <w:abstractNumId w:val="19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53"/>
    <w:rsid w:val="00001F3C"/>
    <w:rsid w:val="000055AE"/>
    <w:rsid w:val="00023470"/>
    <w:rsid w:val="000F32E9"/>
    <w:rsid w:val="001130C3"/>
    <w:rsid w:val="00113399"/>
    <w:rsid w:val="001203EB"/>
    <w:rsid w:val="001419B0"/>
    <w:rsid w:val="00145E4F"/>
    <w:rsid w:val="0019330C"/>
    <w:rsid w:val="001F2D07"/>
    <w:rsid w:val="001F711A"/>
    <w:rsid w:val="0020446F"/>
    <w:rsid w:val="00206593"/>
    <w:rsid w:val="00232693"/>
    <w:rsid w:val="00266ED0"/>
    <w:rsid w:val="00295A22"/>
    <w:rsid w:val="002C24F9"/>
    <w:rsid w:val="002E2BFD"/>
    <w:rsid w:val="00302AAC"/>
    <w:rsid w:val="00305FE6"/>
    <w:rsid w:val="00322F06"/>
    <w:rsid w:val="003A572E"/>
    <w:rsid w:val="003D14E1"/>
    <w:rsid w:val="003D7248"/>
    <w:rsid w:val="00400483"/>
    <w:rsid w:val="00447894"/>
    <w:rsid w:val="00470EBB"/>
    <w:rsid w:val="004750DC"/>
    <w:rsid w:val="004926F3"/>
    <w:rsid w:val="004A34D4"/>
    <w:rsid w:val="004C1848"/>
    <w:rsid w:val="004C37B5"/>
    <w:rsid w:val="004C5617"/>
    <w:rsid w:val="004C7FD8"/>
    <w:rsid w:val="004D7F4A"/>
    <w:rsid w:val="00517832"/>
    <w:rsid w:val="00595B05"/>
    <w:rsid w:val="0059674C"/>
    <w:rsid w:val="005C1437"/>
    <w:rsid w:val="005D3C30"/>
    <w:rsid w:val="005E78C9"/>
    <w:rsid w:val="005F4515"/>
    <w:rsid w:val="005F65AF"/>
    <w:rsid w:val="00600B2D"/>
    <w:rsid w:val="00614831"/>
    <w:rsid w:val="006A25DE"/>
    <w:rsid w:val="006A35AE"/>
    <w:rsid w:val="006A716B"/>
    <w:rsid w:val="006B1D89"/>
    <w:rsid w:val="006B764E"/>
    <w:rsid w:val="006B7FB6"/>
    <w:rsid w:val="006D4F5E"/>
    <w:rsid w:val="006E112F"/>
    <w:rsid w:val="007226A4"/>
    <w:rsid w:val="00726358"/>
    <w:rsid w:val="00765A21"/>
    <w:rsid w:val="00767944"/>
    <w:rsid w:val="007857A6"/>
    <w:rsid w:val="007861D8"/>
    <w:rsid w:val="007A49F5"/>
    <w:rsid w:val="007A5F7B"/>
    <w:rsid w:val="007B4401"/>
    <w:rsid w:val="007D1884"/>
    <w:rsid w:val="00823B78"/>
    <w:rsid w:val="00837731"/>
    <w:rsid w:val="00846DF5"/>
    <w:rsid w:val="00873D59"/>
    <w:rsid w:val="00893ED1"/>
    <w:rsid w:val="00896374"/>
    <w:rsid w:val="008B1D28"/>
    <w:rsid w:val="008B5A96"/>
    <w:rsid w:val="008C59FE"/>
    <w:rsid w:val="008D04E4"/>
    <w:rsid w:val="008D2406"/>
    <w:rsid w:val="009070E5"/>
    <w:rsid w:val="00917041"/>
    <w:rsid w:val="00991144"/>
    <w:rsid w:val="009A1CC4"/>
    <w:rsid w:val="009B49F2"/>
    <w:rsid w:val="009B6685"/>
    <w:rsid w:val="009D2A80"/>
    <w:rsid w:val="009F627C"/>
    <w:rsid w:val="00A20953"/>
    <w:rsid w:val="00A40040"/>
    <w:rsid w:val="00A418CF"/>
    <w:rsid w:val="00A449A2"/>
    <w:rsid w:val="00A57DC5"/>
    <w:rsid w:val="00A646ED"/>
    <w:rsid w:val="00A717A5"/>
    <w:rsid w:val="00A8665A"/>
    <w:rsid w:val="00A92A96"/>
    <w:rsid w:val="00AA5252"/>
    <w:rsid w:val="00AD6354"/>
    <w:rsid w:val="00AE13C5"/>
    <w:rsid w:val="00AF3BFD"/>
    <w:rsid w:val="00AF6D63"/>
    <w:rsid w:val="00B040AB"/>
    <w:rsid w:val="00B0511E"/>
    <w:rsid w:val="00B24262"/>
    <w:rsid w:val="00B36CD4"/>
    <w:rsid w:val="00B44228"/>
    <w:rsid w:val="00B82314"/>
    <w:rsid w:val="00B92E3A"/>
    <w:rsid w:val="00BA3420"/>
    <w:rsid w:val="00BA6B41"/>
    <w:rsid w:val="00BB4C2B"/>
    <w:rsid w:val="00BD3CAA"/>
    <w:rsid w:val="00BD69FA"/>
    <w:rsid w:val="00BD722C"/>
    <w:rsid w:val="00BF504B"/>
    <w:rsid w:val="00C072F2"/>
    <w:rsid w:val="00C129E9"/>
    <w:rsid w:val="00C60682"/>
    <w:rsid w:val="00C75A76"/>
    <w:rsid w:val="00C777B6"/>
    <w:rsid w:val="00C86A29"/>
    <w:rsid w:val="00C93F5C"/>
    <w:rsid w:val="00CD53A3"/>
    <w:rsid w:val="00D06C06"/>
    <w:rsid w:val="00D318FF"/>
    <w:rsid w:val="00D41746"/>
    <w:rsid w:val="00D4387F"/>
    <w:rsid w:val="00D54DE3"/>
    <w:rsid w:val="00D55D26"/>
    <w:rsid w:val="00D829A2"/>
    <w:rsid w:val="00D8773A"/>
    <w:rsid w:val="00DC09CB"/>
    <w:rsid w:val="00DC1471"/>
    <w:rsid w:val="00DE7AAC"/>
    <w:rsid w:val="00DF0410"/>
    <w:rsid w:val="00E04E7A"/>
    <w:rsid w:val="00E34061"/>
    <w:rsid w:val="00E42A51"/>
    <w:rsid w:val="00E43FDE"/>
    <w:rsid w:val="00E47561"/>
    <w:rsid w:val="00E5754D"/>
    <w:rsid w:val="00E610A4"/>
    <w:rsid w:val="00E91ED1"/>
    <w:rsid w:val="00ED5D7A"/>
    <w:rsid w:val="00EE0448"/>
    <w:rsid w:val="00EE19E0"/>
    <w:rsid w:val="00EF28F1"/>
    <w:rsid w:val="00F0515E"/>
    <w:rsid w:val="00F13458"/>
    <w:rsid w:val="00F14085"/>
    <w:rsid w:val="00F1410F"/>
    <w:rsid w:val="00F27E6E"/>
    <w:rsid w:val="00F976D6"/>
    <w:rsid w:val="00FB242E"/>
    <w:rsid w:val="00FF3832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1E99B"/>
  <w15:chartTrackingRefBased/>
  <w15:docId w15:val="{08C58741-E462-46C5-8D20-8D1554C2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09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 Farrell</dc:creator>
  <cp:keywords/>
  <dc:description/>
  <cp:lastModifiedBy>Deepa Farrell</cp:lastModifiedBy>
  <cp:revision>2</cp:revision>
  <cp:lastPrinted>2022-03-15T12:59:00Z</cp:lastPrinted>
  <dcterms:created xsi:type="dcterms:W3CDTF">2022-09-30T14:39:00Z</dcterms:created>
  <dcterms:modified xsi:type="dcterms:W3CDTF">2022-09-30T14:39:00Z</dcterms:modified>
</cp:coreProperties>
</file>